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6C" w:rsidRDefault="00E2586C" w:rsidP="00E2586C">
      <w:pPr>
        <w:jc w:val="right"/>
        <w:rPr>
          <w:i/>
          <w:sz w:val="20"/>
          <w:szCs w:val="20"/>
        </w:rPr>
      </w:pPr>
      <w:r w:rsidRPr="006E5EE3">
        <w:rPr>
          <w:i/>
          <w:sz w:val="20"/>
          <w:szCs w:val="20"/>
        </w:rPr>
        <w:t xml:space="preserve">Załącznik nr </w:t>
      </w:r>
      <w:r w:rsidR="00440B16">
        <w:rPr>
          <w:i/>
          <w:sz w:val="20"/>
          <w:szCs w:val="20"/>
        </w:rPr>
        <w:t>4</w:t>
      </w:r>
      <w:r w:rsidRPr="006E5EE3">
        <w:rPr>
          <w:i/>
          <w:sz w:val="20"/>
          <w:szCs w:val="20"/>
        </w:rPr>
        <w:t xml:space="preserve"> do Regulaminu Konkursu </w:t>
      </w:r>
      <w:r w:rsidR="006E5EE3" w:rsidRPr="006E5EE3">
        <w:rPr>
          <w:i/>
          <w:sz w:val="20"/>
          <w:szCs w:val="20"/>
        </w:rPr>
        <w:t xml:space="preserve">– </w:t>
      </w:r>
      <w:r w:rsidR="00A215FE">
        <w:rPr>
          <w:i/>
          <w:sz w:val="20"/>
          <w:szCs w:val="20"/>
        </w:rPr>
        <w:t xml:space="preserve">Minimalny </w:t>
      </w:r>
      <w:r w:rsidR="00E163EF">
        <w:rPr>
          <w:i/>
          <w:sz w:val="20"/>
          <w:szCs w:val="20"/>
        </w:rPr>
        <w:t>zakres</w:t>
      </w:r>
      <w:r w:rsidR="00A215FE">
        <w:rPr>
          <w:i/>
          <w:sz w:val="20"/>
          <w:szCs w:val="20"/>
        </w:rPr>
        <w:t xml:space="preserve"> usług</w:t>
      </w:r>
      <w:r w:rsidR="00E1714B">
        <w:rPr>
          <w:i/>
          <w:sz w:val="20"/>
          <w:szCs w:val="20"/>
        </w:rPr>
        <w:t xml:space="preserve"> </w:t>
      </w:r>
    </w:p>
    <w:p w:rsidR="00A215FE" w:rsidRPr="0039674C" w:rsidRDefault="00A215FE" w:rsidP="00A215FE">
      <w:pPr>
        <w:spacing w:after="0"/>
        <w:jc w:val="center"/>
        <w:rPr>
          <w:rFonts w:ascii="Calibri" w:hAnsi="Calibri"/>
          <w:b/>
          <w:i/>
          <w:sz w:val="24"/>
          <w:szCs w:val="24"/>
        </w:rPr>
      </w:pPr>
      <w:r w:rsidRPr="0039674C">
        <w:rPr>
          <w:rFonts w:ascii="Calibri" w:hAnsi="Calibri"/>
          <w:b/>
          <w:i/>
          <w:sz w:val="24"/>
          <w:szCs w:val="24"/>
        </w:rPr>
        <w:t xml:space="preserve">Minimalny </w:t>
      </w:r>
      <w:r w:rsidR="00E163EF">
        <w:rPr>
          <w:rFonts w:ascii="Calibri" w:hAnsi="Calibri"/>
          <w:b/>
          <w:i/>
          <w:sz w:val="24"/>
          <w:szCs w:val="24"/>
        </w:rPr>
        <w:t>zakres</w:t>
      </w:r>
      <w:r w:rsidRPr="0039674C">
        <w:rPr>
          <w:rFonts w:ascii="Calibri" w:hAnsi="Calibri"/>
          <w:b/>
          <w:i/>
          <w:sz w:val="24"/>
          <w:szCs w:val="24"/>
        </w:rPr>
        <w:t xml:space="preserve"> usług świadczonych przedsiębiorcom i ich pracownikom</w:t>
      </w:r>
    </w:p>
    <w:p w:rsidR="00A215FE" w:rsidRDefault="0039674C" w:rsidP="00A215FE">
      <w:pPr>
        <w:spacing w:after="0"/>
        <w:jc w:val="center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 xml:space="preserve"> </w:t>
      </w:r>
      <w:proofErr w:type="gramStart"/>
      <w:r>
        <w:rPr>
          <w:rFonts w:ascii="Calibri" w:hAnsi="Calibri"/>
          <w:b/>
          <w:i/>
          <w:sz w:val="24"/>
          <w:szCs w:val="24"/>
        </w:rPr>
        <w:t>w</w:t>
      </w:r>
      <w:proofErr w:type="gramEnd"/>
      <w:r>
        <w:rPr>
          <w:rFonts w:ascii="Calibri" w:hAnsi="Calibri"/>
          <w:b/>
          <w:i/>
          <w:sz w:val="24"/>
          <w:szCs w:val="24"/>
        </w:rPr>
        <w:t xml:space="preserve"> ramach projektu</w:t>
      </w:r>
    </w:p>
    <w:p w:rsidR="0039674C" w:rsidRDefault="0039674C" w:rsidP="00A215FE">
      <w:pPr>
        <w:spacing w:after="0"/>
        <w:jc w:val="center"/>
        <w:rPr>
          <w:rFonts w:ascii="Calibri" w:hAnsi="Calibri"/>
          <w:b/>
          <w:i/>
          <w:sz w:val="24"/>
          <w:szCs w:val="24"/>
        </w:rPr>
      </w:pPr>
    </w:p>
    <w:p w:rsidR="0039674C" w:rsidRPr="0039674C" w:rsidRDefault="0039674C" w:rsidP="0039674C">
      <w:pPr>
        <w:pStyle w:val="Akapitzlist"/>
        <w:numPr>
          <w:ilvl w:val="0"/>
          <w:numId w:val="9"/>
        </w:numPr>
        <w:jc w:val="both"/>
        <w:rPr>
          <w:rFonts w:ascii="Calibri" w:hAnsi="Calibri"/>
          <w:b/>
          <w:lang w:eastAsia="pl-PL"/>
        </w:rPr>
      </w:pPr>
      <w:r w:rsidRPr="0039674C">
        <w:rPr>
          <w:rFonts w:ascii="Calibri" w:hAnsi="Calibri"/>
          <w:b/>
          <w:lang w:eastAsia="pl-PL"/>
        </w:rPr>
        <w:t>Wymagania dotyczące działań w projekcie</w:t>
      </w:r>
    </w:p>
    <w:p w:rsidR="0039674C" w:rsidRPr="0039674C" w:rsidRDefault="0039674C" w:rsidP="0039674C">
      <w:pPr>
        <w:pStyle w:val="Akapitzlist"/>
        <w:ind w:left="360"/>
        <w:jc w:val="both"/>
        <w:rPr>
          <w:rFonts w:ascii="Calibri" w:hAnsi="Calibri"/>
          <w:b/>
          <w:sz w:val="22"/>
          <w:szCs w:val="22"/>
          <w:lang w:eastAsia="pl-PL"/>
        </w:rPr>
      </w:pPr>
    </w:p>
    <w:p w:rsidR="0039674C" w:rsidRPr="0039674C" w:rsidRDefault="0039674C" w:rsidP="0039674C">
      <w:pPr>
        <w:pStyle w:val="Akapitzlist"/>
        <w:numPr>
          <w:ilvl w:val="0"/>
          <w:numId w:val="11"/>
        </w:numPr>
        <w:jc w:val="both"/>
        <w:rPr>
          <w:rFonts w:ascii="Calibri" w:hAnsi="Calibri" w:cstheme="minorBidi"/>
          <w:sz w:val="22"/>
          <w:szCs w:val="22"/>
        </w:rPr>
      </w:pPr>
      <w:r w:rsidRPr="0039674C">
        <w:rPr>
          <w:rFonts w:ascii="Calibri" w:hAnsi="Calibri" w:cstheme="minorBidi"/>
          <w:sz w:val="22"/>
          <w:szCs w:val="22"/>
        </w:rPr>
        <w:t xml:space="preserve">Każdy projekt składany w ramach konkursu musi </w:t>
      </w:r>
      <w:proofErr w:type="gramStart"/>
      <w:r w:rsidRPr="0039674C">
        <w:rPr>
          <w:rFonts w:ascii="Calibri" w:hAnsi="Calibri" w:cstheme="minorBidi"/>
          <w:sz w:val="22"/>
          <w:szCs w:val="22"/>
        </w:rPr>
        <w:t>uwzględniać co</w:t>
      </w:r>
      <w:proofErr w:type="gramEnd"/>
      <w:r w:rsidRPr="0039674C">
        <w:rPr>
          <w:rFonts w:ascii="Calibri" w:hAnsi="Calibri" w:cstheme="minorBidi"/>
          <w:sz w:val="22"/>
          <w:szCs w:val="22"/>
        </w:rPr>
        <w:t xml:space="preserve"> najmniej działania:</w:t>
      </w:r>
    </w:p>
    <w:p w:rsidR="0039674C" w:rsidRPr="0039674C" w:rsidRDefault="0039674C" w:rsidP="0039674C">
      <w:pPr>
        <w:pStyle w:val="Akapitzlist"/>
        <w:numPr>
          <w:ilvl w:val="0"/>
          <w:numId w:val="25"/>
        </w:numPr>
        <w:jc w:val="both"/>
        <w:rPr>
          <w:rFonts w:ascii="Calibri" w:hAnsi="Calibri"/>
          <w:sz w:val="22"/>
          <w:szCs w:val="22"/>
          <w:lang w:eastAsia="pl-PL"/>
        </w:rPr>
      </w:pPr>
      <w:r w:rsidRPr="0039674C">
        <w:rPr>
          <w:rFonts w:ascii="Calibri" w:hAnsi="Calibri"/>
          <w:sz w:val="22"/>
          <w:szCs w:val="22"/>
          <w:lang w:eastAsia="pl-PL"/>
        </w:rPr>
        <w:t>Identyfikacja i rekrutacja potencjalnych odbiorców wsparcia;</w:t>
      </w:r>
    </w:p>
    <w:p w:rsidR="0039674C" w:rsidRPr="0039674C" w:rsidRDefault="0039674C" w:rsidP="0039674C">
      <w:pPr>
        <w:pStyle w:val="Akapitzlist"/>
        <w:numPr>
          <w:ilvl w:val="0"/>
          <w:numId w:val="25"/>
        </w:numPr>
        <w:jc w:val="both"/>
        <w:rPr>
          <w:rFonts w:ascii="Calibri" w:hAnsi="Calibri"/>
          <w:sz w:val="22"/>
          <w:szCs w:val="22"/>
          <w:lang w:eastAsia="pl-PL"/>
        </w:rPr>
      </w:pPr>
      <w:r w:rsidRPr="0039674C">
        <w:rPr>
          <w:rFonts w:ascii="Calibri" w:hAnsi="Calibri"/>
          <w:sz w:val="22"/>
          <w:szCs w:val="22"/>
          <w:lang w:eastAsia="pl-PL"/>
        </w:rPr>
        <w:t>Przygotowanie i przeprowadzenie działań szkoleniowych i doradczych z zakresu ubiegania się o zamówienia publiczne w Polsce skierowanych do przedsiębiorców sektora MMSP (i ich pracowników), zainteresowanych ubieganiem się o zamówienia publiczne na terenie Polski. (Ścieżka I);</w:t>
      </w:r>
    </w:p>
    <w:p w:rsidR="0039674C" w:rsidRPr="0039674C" w:rsidRDefault="0039674C" w:rsidP="0039674C">
      <w:pPr>
        <w:pStyle w:val="Akapitzlist"/>
        <w:numPr>
          <w:ilvl w:val="0"/>
          <w:numId w:val="25"/>
        </w:numPr>
        <w:jc w:val="both"/>
        <w:rPr>
          <w:rFonts w:ascii="Calibri" w:hAnsi="Calibri"/>
          <w:b/>
          <w:kern w:val="2"/>
          <w:sz w:val="22"/>
          <w:szCs w:val="22"/>
        </w:rPr>
      </w:pPr>
      <w:r w:rsidRPr="0039674C">
        <w:rPr>
          <w:rFonts w:ascii="Calibri" w:hAnsi="Calibri"/>
          <w:sz w:val="22"/>
          <w:szCs w:val="22"/>
          <w:lang w:eastAsia="pl-PL"/>
        </w:rPr>
        <w:t>Zorganizowanie i przeprowadzenie działań doradczych (bez komponentu szkoleniowego) z zakresu ubiegania się o zamówienia publiczne w Polsce skierowanych do przedsiębiorców sektora MMSP (i ich pracowników), zainteresowanych ubieganiem się o zamówienia publiczne na terenie Polski.  (Ścieżka II)</w:t>
      </w:r>
    </w:p>
    <w:p w:rsidR="0039674C" w:rsidRPr="005D7BAF" w:rsidRDefault="0039674C" w:rsidP="0039674C">
      <w:pPr>
        <w:pStyle w:val="Akapitzlist"/>
        <w:numPr>
          <w:ilvl w:val="0"/>
          <w:numId w:val="11"/>
        </w:numPr>
        <w:jc w:val="both"/>
        <w:rPr>
          <w:rFonts w:ascii="Calibri" w:hAnsi="Calibri" w:cstheme="minorBidi"/>
          <w:sz w:val="22"/>
          <w:szCs w:val="22"/>
        </w:rPr>
      </w:pPr>
      <w:r w:rsidRPr="005D7BAF">
        <w:rPr>
          <w:rFonts w:ascii="Calibri" w:hAnsi="Calibri" w:cstheme="minorBidi"/>
          <w:sz w:val="22"/>
          <w:szCs w:val="22"/>
        </w:rPr>
        <w:t xml:space="preserve">Udział przedsiębiorców i pracowników przez nich delegowanych w </w:t>
      </w:r>
      <w:r w:rsidR="00B13F46">
        <w:rPr>
          <w:rFonts w:ascii="Calibri" w:hAnsi="Calibri" w:cstheme="minorBidi"/>
          <w:sz w:val="22"/>
          <w:szCs w:val="22"/>
        </w:rPr>
        <w:t xml:space="preserve">Ścieżce </w:t>
      </w:r>
      <w:r w:rsidRPr="005D7BAF">
        <w:rPr>
          <w:rFonts w:ascii="Calibri" w:hAnsi="Calibri" w:cstheme="minorBidi"/>
          <w:sz w:val="22"/>
          <w:szCs w:val="22"/>
        </w:rPr>
        <w:t>I jest obowiązkowy.</w:t>
      </w:r>
    </w:p>
    <w:p w:rsidR="0039674C" w:rsidRPr="005D7BAF" w:rsidRDefault="0039674C" w:rsidP="0039674C">
      <w:pPr>
        <w:pStyle w:val="Akapitzlist"/>
        <w:numPr>
          <w:ilvl w:val="0"/>
          <w:numId w:val="11"/>
        </w:numPr>
        <w:jc w:val="both"/>
        <w:rPr>
          <w:rFonts w:ascii="Calibri" w:hAnsi="Calibri"/>
          <w:b/>
          <w:kern w:val="2"/>
          <w:sz w:val="22"/>
          <w:szCs w:val="22"/>
        </w:rPr>
      </w:pPr>
      <w:r w:rsidRPr="005D7BAF">
        <w:rPr>
          <w:rFonts w:ascii="Calibri" w:hAnsi="Calibri" w:cstheme="minorBidi"/>
          <w:sz w:val="22"/>
          <w:szCs w:val="22"/>
        </w:rPr>
        <w:t xml:space="preserve">Przedsiębiorcy, którzy zakończyli udział w </w:t>
      </w:r>
      <w:r w:rsidR="00203E59">
        <w:rPr>
          <w:rFonts w:ascii="Calibri" w:hAnsi="Calibri" w:cstheme="minorBidi"/>
          <w:sz w:val="22"/>
          <w:szCs w:val="22"/>
        </w:rPr>
        <w:t>Ś</w:t>
      </w:r>
      <w:r w:rsidR="00B13F46">
        <w:rPr>
          <w:rFonts w:ascii="Calibri" w:hAnsi="Calibri" w:cstheme="minorBidi"/>
          <w:sz w:val="22"/>
          <w:szCs w:val="22"/>
        </w:rPr>
        <w:t xml:space="preserve">cieżce </w:t>
      </w:r>
      <w:r w:rsidRPr="005D7BAF">
        <w:rPr>
          <w:rFonts w:ascii="Calibri" w:hAnsi="Calibri" w:cstheme="minorBidi"/>
          <w:sz w:val="22"/>
          <w:szCs w:val="22"/>
        </w:rPr>
        <w:t xml:space="preserve">I, nie mają obowiązku udziału w </w:t>
      </w:r>
      <w:r w:rsidR="00203E59">
        <w:rPr>
          <w:rFonts w:ascii="Calibri" w:hAnsi="Calibri" w:cstheme="minorBidi"/>
          <w:sz w:val="22"/>
          <w:szCs w:val="22"/>
        </w:rPr>
        <w:t xml:space="preserve">Ścieżce </w:t>
      </w:r>
      <w:r w:rsidRPr="005D7BAF">
        <w:rPr>
          <w:rFonts w:ascii="Calibri" w:hAnsi="Calibri" w:cstheme="minorBidi"/>
          <w:sz w:val="22"/>
          <w:szCs w:val="22"/>
        </w:rPr>
        <w:t>II. Udział wynika</w:t>
      </w:r>
      <w:r w:rsidR="00203E59">
        <w:rPr>
          <w:rFonts w:ascii="Calibri" w:hAnsi="Calibri" w:cstheme="minorBidi"/>
          <w:sz w:val="22"/>
          <w:szCs w:val="22"/>
        </w:rPr>
        <w:t>ć będzie</w:t>
      </w:r>
      <w:r w:rsidRPr="005D7BAF">
        <w:rPr>
          <w:rFonts w:ascii="Calibri" w:hAnsi="Calibri" w:cstheme="minorBidi"/>
          <w:sz w:val="22"/>
          <w:szCs w:val="22"/>
        </w:rPr>
        <w:t xml:space="preserve"> z indywidulanego zapotrzebowania</w:t>
      </w:r>
      <w:r w:rsidRPr="005D7BAF">
        <w:rPr>
          <w:rFonts w:ascii="Calibri" w:hAnsi="Calibri"/>
          <w:sz w:val="22"/>
          <w:szCs w:val="22"/>
          <w:lang w:eastAsia="pl-PL"/>
        </w:rPr>
        <w:t xml:space="preserve"> przedsiębiorcy na doradztwo związane z ubieganiem się danego przedsiębiorcy o zamówienia publiczne na terenie Polski.</w:t>
      </w:r>
    </w:p>
    <w:p w:rsidR="0039674C" w:rsidRPr="005D7BAF" w:rsidRDefault="0039674C" w:rsidP="0039674C">
      <w:pPr>
        <w:pStyle w:val="Akapitzlist"/>
        <w:numPr>
          <w:ilvl w:val="0"/>
          <w:numId w:val="11"/>
        </w:numPr>
        <w:jc w:val="both"/>
        <w:rPr>
          <w:rFonts w:ascii="Calibri" w:hAnsi="Calibri" w:cstheme="minorBidi"/>
          <w:sz w:val="22"/>
          <w:szCs w:val="22"/>
        </w:rPr>
      </w:pPr>
      <w:r>
        <w:rPr>
          <w:rFonts w:ascii="Calibri" w:hAnsi="Calibri" w:cstheme="minorBidi"/>
          <w:sz w:val="22"/>
          <w:szCs w:val="22"/>
        </w:rPr>
        <w:t xml:space="preserve">Beneficjent </w:t>
      </w:r>
      <w:r w:rsidRPr="0039674C">
        <w:rPr>
          <w:rFonts w:ascii="Calibri" w:hAnsi="Calibri" w:cstheme="minorBidi"/>
          <w:sz w:val="22"/>
          <w:szCs w:val="22"/>
        </w:rPr>
        <w:t>musi</w:t>
      </w:r>
      <w:r w:rsidRPr="005D7BAF">
        <w:rPr>
          <w:rFonts w:ascii="Calibri" w:hAnsi="Calibri" w:cstheme="minorBidi"/>
          <w:sz w:val="22"/>
          <w:szCs w:val="22"/>
        </w:rPr>
        <w:t xml:space="preserve"> zapewnić personel merytoryczny (trenerów/doradców), zatrudniony w oparciu o umowę o pracę lub umowę o współpracy, posiadający udokumentowane doświadczenie w prowadzeniu szkoleń lub doradztwa z obszaru prawa zamówień publicznych dla przedsiębiorców.</w:t>
      </w:r>
    </w:p>
    <w:p w:rsidR="0039674C" w:rsidRPr="005D7BAF" w:rsidRDefault="0039674C" w:rsidP="0039674C">
      <w:pPr>
        <w:pStyle w:val="Akapitzlist"/>
        <w:numPr>
          <w:ilvl w:val="0"/>
          <w:numId w:val="11"/>
        </w:numPr>
        <w:jc w:val="both"/>
        <w:rPr>
          <w:rFonts w:ascii="Calibri" w:hAnsi="Calibri" w:cstheme="minorBidi"/>
          <w:sz w:val="22"/>
          <w:szCs w:val="22"/>
        </w:rPr>
      </w:pPr>
      <w:r w:rsidRPr="005D7BAF">
        <w:rPr>
          <w:rFonts w:ascii="Calibri" w:hAnsi="Calibri" w:cstheme="minorBidi"/>
          <w:sz w:val="22"/>
          <w:szCs w:val="22"/>
        </w:rPr>
        <w:t xml:space="preserve">W przypadku trenerów wymagane jest posiadanie </w:t>
      </w:r>
      <w:proofErr w:type="gramStart"/>
      <w:r w:rsidRPr="005D7BAF">
        <w:rPr>
          <w:rFonts w:ascii="Calibri" w:hAnsi="Calibri" w:cstheme="minorBidi"/>
          <w:sz w:val="22"/>
          <w:szCs w:val="22"/>
        </w:rPr>
        <w:t>wypracowanych co</w:t>
      </w:r>
      <w:proofErr w:type="gramEnd"/>
      <w:r w:rsidRPr="005D7BAF">
        <w:rPr>
          <w:rFonts w:ascii="Calibri" w:hAnsi="Calibri" w:cstheme="minorBidi"/>
          <w:sz w:val="22"/>
          <w:szCs w:val="22"/>
        </w:rPr>
        <w:t xml:space="preserve"> najmniej 320 godzin szkoleniowych z obszaru prawa zamówień publicznych dla przedsiębiorców, w okresie 3 lat przed terminem złożenia wniosku.</w:t>
      </w:r>
    </w:p>
    <w:p w:rsidR="0039674C" w:rsidRPr="005D7BAF" w:rsidRDefault="0039674C" w:rsidP="0039674C">
      <w:pPr>
        <w:pStyle w:val="Akapitzlist"/>
        <w:numPr>
          <w:ilvl w:val="0"/>
          <w:numId w:val="11"/>
        </w:numPr>
        <w:jc w:val="both"/>
        <w:rPr>
          <w:rFonts w:ascii="Calibri" w:hAnsi="Calibri" w:cstheme="minorBidi"/>
          <w:sz w:val="22"/>
          <w:szCs w:val="22"/>
        </w:rPr>
      </w:pPr>
      <w:r w:rsidRPr="005D7BAF">
        <w:rPr>
          <w:rFonts w:ascii="Calibri" w:hAnsi="Calibri" w:cstheme="minorBidi"/>
          <w:sz w:val="22"/>
          <w:szCs w:val="22"/>
        </w:rPr>
        <w:t xml:space="preserve">W przypadku doradców wymagane jest posiadanie </w:t>
      </w:r>
      <w:proofErr w:type="gramStart"/>
      <w:r w:rsidRPr="005D7BAF">
        <w:rPr>
          <w:rFonts w:ascii="Calibri" w:hAnsi="Calibri" w:cstheme="minorBidi"/>
          <w:sz w:val="22"/>
          <w:szCs w:val="22"/>
        </w:rPr>
        <w:t>wypracowanych co</w:t>
      </w:r>
      <w:proofErr w:type="gramEnd"/>
      <w:r w:rsidRPr="005D7BAF">
        <w:rPr>
          <w:rFonts w:ascii="Calibri" w:hAnsi="Calibri" w:cstheme="minorBidi"/>
          <w:sz w:val="22"/>
          <w:szCs w:val="22"/>
        </w:rPr>
        <w:t xml:space="preserve"> najmniej 320 godzin doradczych z obszaru prawa zamówień publicznych dla przedsiębiorców, w okresie 3 lat przed terminem złożenia wniosku.</w:t>
      </w:r>
    </w:p>
    <w:p w:rsidR="0039674C" w:rsidRDefault="0039674C" w:rsidP="0039674C">
      <w:pPr>
        <w:pStyle w:val="Akapitzlist"/>
        <w:numPr>
          <w:ilvl w:val="0"/>
          <w:numId w:val="11"/>
        </w:numPr>
        <w:jc w:val="both"/>
        <w:rPr>
          <w:rFonts w:ascii="Calibri" w:hAnsi="Calibri" w:cstheme="minorBidi"/>
          <w:sz w:val="22"/>
          <w:szCs w:val="22"/>
        </w:rPr>
      </w:pPr>
      <w:r w:rsidRPr="005D7BAF">
        <w:rPr>
          <w:rFonts w:ascii="Calibri" w:hAnsi="Calibri" w:cstheme="minorBidi"/>
          <w:sz w:val="22"/>
          <w:szCs w:val="22"/>
        </w:rPr>
        <w:t xml:space="preserve">W przypadku łączenia funkcji trenera i doradcy przez jedną osobę, wymagane jest posiadanie </w:t>
      </w:r>
      <w:proofErr w:type="gramStart"/>
      <w:r w:rsidRPr="005D7BAF">
        <w:rPr>
          <w:rFonts w:ascii="Calibri" w:hAnsi="Calibri" w:cstheme="minorBidi"/>
          <w:sz w:val="22"/>
          <w:szCs w:val="22"/>
        </w:rPr>
        <w:t>doświadczenia</w:t>
      </w:r>
      <w:proofErr w:type="gramEnd"/>
      <w:r w:rsidRPr="005D7BAF">
        <w:rPr>
          <w:rFonts w:ascii="Calibri" w:hAnsi="Calibri" w:cstheme="minorBidi"/>
          <w:sz w:val="22"/>
          <w:szCs w:val="22"/>
        </w:rPr>
        <w:t xml:space="preserve"> wymaganego zarówno w odniesieniu do trenera, jak i doradcy.</w:t>
      </w:r>
    </w:p>
    <w:p w:rsidR="00C8261D" w:rsidRPr="005D7BAF" w:rsidRDefault="00C8261D" w:rsidP="0039674C">
      <w:pPr>
        <w:pStyle w:val="Akapitzlist"/>
        <w:numPr>
          <w:ilvl w:val="0"/>
          <w:numId w:val="11"/>
        </w:numPr>
        <w:jc w:val="both"/>
        <w:rPr>
          <w:rFonts w:ascii="Calibri" w:hAnsi="Calibri" w:cstheme="minorBidi"/>
          <w:sz w:val="22"/>
          <w:szCs w:val="22"/>
        </w:rPr>
      </w:pPr>
      <w:r>
        <w:rPr>
          <w:rFonts w:ascii="Calibri" w:hAnsi="Calibri" w:cstheme="minorBidi"/>
          <w:sz w:val="22"/>
          <w:szCs w:val="22"/>
        </w:rPr>
        <w:t xml:space="preserve">Usługa szkoleniowa realizowana w ramach projektu musi spełniać wymogi standardu usługi szkoleniowej określonej w Załączniki nr 1 do Minimalnego zakresu </w:t>
      </w:r>
      <w:proofErr w:type="spellStart"/>
      <w:r>
        <w:rPr>
          <w:rFonts w:ascii="Calibri" w:hAnsi="Calibri" w:cstheme="minorBidi"/>
          <w:sz w:val="22"/>
          <w:szCs w:val="22"/>
        </w:rPr>
        <w:t>usłsu</w:t>
      </w:r>
      <w:proofErr w:type="spellEnd"/>
      <w:r>
        <w:rPr>
          <w:rFonts w:ascii="Calibri" w:hAnsi="Calibri" w:cstheme="minorBidi"/>
          <w:sz w:val="22"/>
          <w:szCs w:val="22"/>
        </w:rPr>
        <w:t xml:space="preserve">… </w:t>
      </w:r>
    </w:p>
    <w:p w:rsidR="0039674C" w:rsidRPr="0039674C" w:rsidRDefault="0039674C" w:rsidP="0039674C">
      <w:pPr>
        <w:pStyle w:val="Akapitzlist"/>
        <w:ind w:left="360"/>
        <w:jc w:val="both"/>
        <w:rPr>
          <w:rFonts w:ascii="Calibri" w:hAnsi="Calibri"/>
          <w:b/>
          <w:sz w:val="22"/>
          <w:szCs w:val="22"/>
          <w:lang w:eastAsia="pl-PL"/>
        </w:rPr>
      </w:pPr>
    </w:p>
    <w:p w:rsidR="00F91883" w:rsidRPr="0039674C" w:rsidRDefault="00F91883" w:rsidP="0039674C">
      <w:pPr>
        <w:pStyle w:val="Akapitzlist"/>
        <w:numPr>
          <w:ilvl w:val="0"/>
          <w:numId w:val="9"/>
        </w:numPr>
        <w:spacing w:before="240" w:after="240"/>
        <w:jc w:val="both"/>
        <w:rPr>
          <w:rFonts w:ascii="Calibri" w:hAnsi="Calibri"/>
          <w:b/>
          <w:lang w:eastAsia="pl-PL"/>
        </w:rPr>
      </w:pPr>
      <w:r w:rsidRPr="0039674C">
        <w:rPr>
          <w:rFonts w:ascii="Calibri" w:hAnsi="Calibri"/>
          <w:b/>
          <w:lang w:eastAsia="pl-PL"/>
        </w:rPr>
        <w:t>Identyfikacja i rekrutacja uczestników projektu</w:t>
      </w:r>
    </w:p>
    <w:p w:rsidR="0039674C" w:rsidRPr="0039674C" w:rsidRDefault="0039674C" w:rsidP="0039674C">
      <w:pPr>
        <w:pStyle w:val="Akapitzlist"/>
        <w:spacing w:before="240" w:after="240"/>
        <w:ind w:left="360"/>
        <w:jc w:val="both"/>
        <w:rPr>
          <w:rFonts w:ascii="Calibri" w:hAnsi="Calibri"/>
          <w:b/>
          <w:sz w:val="22"/>
          <w:szCs w:val="22"/>
          <w:lang w:eastAsia="pl-PL"/>
        </w:rPr>
      </w:pPr>
    </w:p>
    <w:p w:rsidR="00F91883" w:rsidRPr="0039674C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>Identyfikacja i rekrutacja przedsiębiorców i ich pracowników do projektu powinna zostać opracowana w oparciu o konkretnie zdefiniowane kryteria doboru zarówno przedsiębiorców, jak i ich pracowników.</w:t>
      </w:r>
    </w:p>
    <w:p w:rsidR="00F91883" w:rsidRPr="0039674C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lastRenderedPageBreak/>
        <w:t>W procesie rekrutacji należy zastosować narzędzia, które są adekwatne do grupy docelowej i umożliwią dotarcie do niej, zachęcą i zmotywują grupę docelową do uczestniczenia w projekcie, zapoznają potencjalnych uczestników z możliwościami, jakie daje udział w projekcie, zapewnią obiektywną i rzetelną ocenę możliwości udziału przedsiębiorcy i jego pracowników w projekcie.</w:t>
      </w:r>
    </w:p>
    <w:p w:rsidR="00F91883" w:rsidRPr="0039674C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 xml:space="preserve">Wybór zastosowanych przez Wnioskodawcę kryteriów powinien zostać uzasadniony we wniosku o dofinasowanie. Ponadto zastosowana procedura oraz narzędzia rekrutacji i selekcji muszą zostać przygotowane w sposób jak najbardziej czytelny dla uczestników projektu. Rekrutacja musi uwzględniać konieczność zapewnienia równych szans (w tym równych szans kobiet i mężczyzn) oraz braku dyskryminacji w odniesieniu do osób rekrutowanych. Proces rekrutacji powinien być dokumentowany, a raporty z </w:t>
      </w:r>
      <w:proofErr w:type="gramStart"/>
      <w:r w:rsidRPr="0039674C">
        <w:rPr>
          <w:rFonts w:ascii="Calibri" w:hAnsi="Calibri"/>
          <w:sz w:val="22"/>
          <w:szCs w:val="22"/>
        </w:rPr>
        <w:t>rekrutacji  powinny</w:t>
      </w:r>
      <w:proofErr w:type="gramEnd"/>
      <w:r w:rsidRPr="0039674C">
        <w:rPr>
          <w:rFonts w:ascii="Calibri" w:hAnsi="Calibri"/>
          <w:sz w:val="22"/>
          <w:szCs w:val="22"/>
        </w:rPr>
        <w:t xml:space="preserve"> zostać włączone do dokumentacji projektu.</w:t>
      </w:r>
    </w:p>
    <w:p w:rsidR="00F91883" w:rsidRPr="0039674C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 xml:space="preserve">Na etapie realizacji projektu Wnioskodawca zobowiązany jest do udzielania szczegółowych informacji na temat spełniania kryteriów udziału w projekcie wszystkim aplikującym </w:t>
      </w:r>
      <w:proofErr w:type="gramStart"/>
      <w:r w:rsidRPr="0039674C">
        <w:rPr>
          <w:rFonts w:ascii="Calibri" w:hAnsi="Calibri"/>
          <w:sz w:val="22"/>
          <w:szCs w:val="22"/>
        </w:rPr>
        <w:t>przedsiębiorcom .</w:t>
      </w:r>
      <w:proofErr w:type="gramEnd"/>
    </w:p>
    <w:p w:rsidR="00F91883" w:rsidRPr="0039674C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>Szczegółowy opis procedury identyfikacji i rekrutacji (selekcji) podlega ocenie na etapie oceny merytorycznej wniosku.</w:t>
      </w:r>
    </w:p>
    <w:p w:rsidR="00F91883" w:rsidRPr="0039674C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>Na etapie realizacji projektu Wnioskodawca odpowiedzialny jest za kwalifikowalność przedsiębiorców biorących udział w projekcie.</w:t>
      </w:r>
    </w:p>
    <w:p w:rsidR="00F91883" w:rsidRPr="0039674C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 xml:space="preserve">Na etapie realizacji projektu Wnioskodawca będzie zobowiązany opracować regulamin rekrutacji do projektu. Regulamin </w:t>
      </w:r>
      <w:proofErr w:type="gramStart"/>
      <w:r w:rsidRPr="0039674C">
        <w:rPr>
          <w:rFonts w:ascii="Calibri" w:hAnsi="Calibri"/>
          <w:sz w:val="22"/>
          <w:szCs w:val="22"/>
        </w:rPr>
        <w:t>ten  podlegać</w:t>
      </w:r>
      <w:proofErr w:type="gramEnd"/>
      <w:r w:rsidRPr="0039674C">
        <w:rPr>
          <w:rFonts w:ascii="Calibri" w:hAnsi="Calibri"/>
          <w:sz w:val="22"/>
          <w:szCs w:val="22"/>
        </w:rPr>
        <w:t xml:space="preserve"> będzie akceptacji PARP. Tworząc dokumenty rekrutacyjne Wnioskodawca musi dołożyć wszelkich starań, aby były one jak najbardziej przyjazne i proste w wypełnieniu dla przedsiębiorcy.</w:t>
      </w:r>
    </w:p>
    <w:p w:rsidR="00F91883" w:rsidRPr="0039674C" w:rsidRDefault="00F91883" w:rsidP="0039674C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>Na etapie realizacji projektu Wnioskodawca zobowiązany jest do zawarcia umowy o udzielenie wsparcia z każdym przedsiębiorcą biorącym udział w projekcie. Wzór umowy podlega akceptacji PARP.</w:t>
      </w:r>
    </w:p>
    <w:p w:rsidR="00DE3E40" w:rsidRPr="0039674C" w:rsidRDefault="00DE3E40" w:rsidP="0039674C">
      <w:pPr>
        <w:pStyle w:val="Akapitzlist"/>
        <w:ind w:left="360"/>
        <w:jc w:val="both"/>
        <w:rPr>
          <w:rFonts w:ascii="Calibri" w:hAnsi="Calibri"/>
          <w:b/>
          <w:sz w:val="22"/>
          <w:szCs w:val="22"/>
          <w:lang w:eastAsia="pl-PL"/>
        </w:rPr>
      </w:pPr>
    </w:p>
    <w:p w:rsidR="00DE3E40" w:rsidRPr="0039674C" w:rsidRDefault="00F91883" w:rsidP="0039674C">
      <w:pPr>
        <w:pStyle w:val="Akapitzlist"/>
        <w:numPr>
          <w:ilvl w:val="0"/>
          <w:numId w:val="9"/>
        </w:numPr>
        <w:jc w:val="both"/>
        <w:rPr>
          <w:rFonts w:ascii="Calibri" w:hAnsi="Calibri"/>
          <w:b/>
          <w:lang w:eastAsia="pl-PL"/>
        </w:rPr>
      </w:pPr>
      <w:r w:rsidRPr="0039674C">
        <w:rPr>
          <w:rFonts w:ascii="Calibri" w:hAnsi="Calibri"/>
          <w:b/>
          <w:lang w:eastAsia="pl-PL"/>
        </w:rPr>
        <w:t>Wymagania dotyczące realizowanych działań szkoleniowo-doradczych w ramach Ścieżki I</w:t>
      </w:r>
      <w:bookmarkStart w:id="0" w:name="_Toc412459887"/>
      <w:bookmarkStart w:id="1" w:name="_Toc412466341"/>
    </w:p>
    <w:bookmarkEnd w:id="0"/>
    <w:bookmarkEnd w:id="1"/>
    <w:p w:rsidR="00F91883" w:rsidRPr="0039674C" w:rsidRDefault="00F91883" w:rsidP="00203E59">
      <w:pPr>
        <w:numPr>
          <w:ilvl w:val="0"/>
          <w:numId w:val="28"/>
        </w:numPr>
        <w:spacing w:before="120" w:after="0" w:line="240" w:lineRule="auto"/>
        <w:jc w:val="both"/>
        <w:rPr>
          <w:rFonts w:ascii="Calibri" w:eastAsia="Times New Roman" w:hAnsi="Calibri"/>
        </w:rPr>
      </w:pPr>
      <w:r w:rsidRPr="0039674C">
        <w:rPr>
          <w:rFonts w:ascii="Calibri" w:eastAsia="Times New Roman" w:hAnsi="Calibri"/>
        </w:rPr>
        <w:t>Działania prowadzone w ramach ścieżki I powinny uwzględniać zarówno szkolenia, jak i doradztwo poszkoleniowe.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</w:rPr>
      </w:pPr>
      <w:r w:rsidRPr="0039674C">
        <w:rPr>
          <w:rFonts w:ascii="Calibri" w:eastAsia="Times New Roman" w:hAnsi="Calibri"/>
          <w:lang w:eastAsia="pl-PL"/>
        </w:rPr>
        <w:t>Działania szkoleniowe powinny być prowadzone w ujęciu dwóch dwudniowych spotkań (pierwsza dwudniowa część teoretyczna, przerwa w zajęciach oraz druga część praktyczna w formie dwudniowego warsztatu).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</w:rPr>
      </w:pPr>
      <w:r w:rsidRPr="0039674C">
        <w:rPr>
          <w:rFonts w:ascii="Calibri" w:eastAsia="Times New Roman" w:hAnsi="Calibri"/>
          <w:color w:val="000000"/>
        </w:rPr>
        <w:t>Metodologia przygotowania i realizacji zaplanowanych szkoleń musi umożliwić uczestnikom projektu oprócz zdobywania wiedzy, możliwość doskonalenia umiejętności praktycznych.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</w:rPr>
      </w:pPr>
      <w:r w:rsidRPr="0039674C">
        <w:rPr>
          <w:rFonts w:ascii="Calibri" w:eastAsia="Times New Roman" w:hAnsi="Calibri"/>
          <w:color w:val="000000"/>
        </w:rPr>
        <w:t xml:space="preserve">Program szkoleniowy części teoretycznej powinien </w:t>
      </w:r>
      <w:proofErr w:type="gramStart"/>
      <w:r w:rsidRPr="0039674C">
        <w:rPr>
          <w:rFonts w:ascii="Calibri" w:eastAsia="Times New Roman" w:hAnsi="Calibri"/>
          <w:color w:val="000000"/>
        </w:rPr>
        <w:t>uwzględniać co</w:t>
      </w:r>
      <w:proofErr w:type="gramEnd"/>
      <w:r w:rsidRPr="0039674C">
        <w:rPr>
          <w:rFonts w:ascii="Calibri" w:eastAsia="Times New Roman" w:hAnsi="Calibri"/>
          <w:color w:val="000000"/>
        </w:rPr>
        <w:t xml:space="preserve"> najmniej poniższe zagadnienia tematyczne:</w:t>
      </w:r>
    </w:p>
    <w:p w:rsidR="00F91883" w:rsidRPr="0039674C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/>
          <w:kern w:val="3"/>
          <w:lang w:eastAsia="pl-PL"/>
        </w:rPr>
      </w:pPr>
      <w:r w:rsidRPr="0039674C">
        <w:rPr>
          <w:rFonts w:ascii="Calibri" w:eastAsia="Arial Unicode MS" w:hAnsi="Calibri"/>
          <w:color w:val="000000"/>
          <w:kern w:val="3"/>
          <w:lang w:eastAsia="pl-PL"/>
        </w:rPr>
        <w:t xml:space="preserve">Przepisy regulujące udzielanie zamówień publicznych w Polsce (ustawa Prawo zamówień publicznych, rozporządzenia do ustawy </w:t>
      </w:r>
      <w:proofErr w:type="spellStart"/>
      <w:r w:rsidRPr="0039674C">
        <w:rPr>
          <w:rFonts w:ascii="Calibri" w:eastAsia="Arial Unicode MS" w:hAnsi="Calibri"/>
          <w:color w:val="000000"/>
          <w:kern w:val="3"/>
          <w:lang w:eastAsia="pl-PL"/>
        </w:rPr>
        <w:t>Pzp</w:t>
      </w:r>
      <w:proofErr w:type="spellEnd"/>
      <w:r w:rsidRPr="0039674C">
        <w:rPr>
          <w:rFonts w:ascii="Calibri" w:eastAsia="Arial Unicode MS" w:hAnsi="Calibri"/>
          <w:color w:val="000000"/>
          <w:kern w:val="3"/>
          <w:lang w:eastAsia="pl-PL"/>
        </w:rPr>
        <w:t>, zasady regulujące system zamówień publicznych (jawność postępowania itd.);</w:t>
      </w:r>
    </w:p>
    <w:p w:rsidR="00F91883" w:rsidRPr="0039674C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/>
          <w:color w:val="000000"/>
          <w:kern w:val="3"/>
          <w:lang w:eastAsia="pl-PL"/>
        </w:rPr>
      </w:pPr>
      <w:r w:rsidRPr="0039674C">
        <w:rPr>
          <w:rFonts w:ascii="Calibri" w:eastAsia="Arial Unicode MS" w:hAnsi="Calibri"/>
          <w:color w:val="000000"/>
          <w:kern w:val="3"/>
          <w:lang w:eastAsia="pl-PL"/>
        </w:rPr>
        <w:t>Pozyskiwanie informacji o zamówieniach publicznych (miejsca publikacji ogłoszeń przez zamawiających, Biuletyn Zamówień Publicznych, Biuletyn UE, informatory płatne, sposoby wyszukiwania informacji o zamówieniach, protokół postępowania – pozyskiwanie informacji istotnych dla wykonawcy, sposób komunikacji z zamawiającym);</w:t>
      </w:r>
    </w:p>
    <w:p w:rsidR="00F91883" w:rsidRPr="0039674C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/>
          <w:b/>
          <w:kern w:val="3"/>
          <w:lang w:eastAsia="pl-PL"/>
        </w:rPr>
      </w:pPr>
      <w:r w:rsidRPr="0039674C">
        <w:rPr>
          <w:rFonts w:ascii="Calibri" w:eastAsia="Arial Unicode MS" w:hAnsi="Calibri"/>
          <w:color w:val="000000"/>
          <w:kern w:val="3"/>
          <w:lang w:eastAsia="pl-PL"/>
        </w:rPr>
        <w:t xml:space="preserve">Uczestnictwo wykonawcy w postępowaniu w zależności </w:t>
      </w:r>
      <w:r w:rsidRPr="0039674C">
        <w:rPr>
          <w:rFonts w:ascii="Calibri" w:eastAsia="Arial Unicode MS" w:hAnsi="Calibri"/>
          <w:bCs/>
          <w:color w:val="000000"/>
          <w:kern w:val="3"/>
          <w:lang w:eastAsia="pl-PL"/>
        </w:rPr>
        <w:t>od trybu udzielania zamówień (tryby otwartej i ograniczonej konkurencji, tryby zamkniętej konkurencji i zamówienie z wolnej ręki</w:t>
      </w:r>
      <w:r w:rsidRPr="0039674C">
        <w:rPr>
          <w:rFonts w:ascii="Calibri" w:eastAsia="Arial Unicode MS" w:hAnsi="Calibri"/>
          <w:b/>
          <w:kern w:val="3"/>
          <w:lang w:eastAsia="pl-PL"/>
        </w:rPr>
        <w:t xml:space="preserve">, </w:t>
      </w:r>
      <w:r w:rsidRPr="0039674C">
        <w:rPr>
          <w:rFonts w:ascii="Calibri" w:eastAsia="Arial Unicode MS" w:hAnsi="Calibri"/>
          <w:bCs/>
          <w:color w:val="000000"/>
          <w:kern w:val="3"/>
          <w:lang w:eastAsia="pl-PL"/>
        </w:rPr>
        <w:t>możliwości kształtowania przez wykonawców opisu przedmiotu zamówienia wynikające z procedur negocjacyjnych);</w:t>
      </w:r>
    </w:p>
    <w:p w:rsidR="00F91883" w:rsidRPr="0039674C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/>
          <w:kern w:val="3"/>
          <w:lang w:eastAsia="pl-PL"/>
        </w:rPr>
      </w:pPr>
      <w:r w:rsidRPr="0039674C">
        <w:rPr>
          <w:rFonts w:ascii="Calibri" w:eastAsia="Arial Unicode MS" w:hAnsi="Calibri"/>
          <w:color w:val="000000"/>
          <w:kern w:val="3"/>
          <w:lang w:eastAsia="pl-PL"/>
        </w:rPr>
        <w:lastRenderedPageBreak/>
        <w:t>Specyfikacja Istotnych Warunków Zamówienia (SIWZ) (opis przedmiotu zamówienia, warunki udziału w postępowaniu, kryteria oceny ofert (cenowe i merytoryczne, wzór umowy, możliwości wyjaśniania i zmiany treści SIWZ);</w:t>
      </w:r>
    </w:p>
    <w:p w:rsidR="00F91883" w:rsidRPr="0039674C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/>
          <w:color w:val="000000"/>
          <w:kern w:val="3"/>
          <w:lang w:eastAsia="pl-PL"/>
        </w:rPr>
      </w:pPr>
      <w:r w:rsidRPr="0039674C">
        <w:rPr>
          <w:rFonts w:ascii="Calibri" w:eastAsia="Arial Unicode MS" w:hAnsi="Calibri"/>
          <w:color w:val="000000"/>
          <w:kern w:val="3"/>
          <w:lang w:eastAsia="pl-PL"/>
        </w:rPr>
        <w:t xml:space="preserve">Spełnianie przez wykonawców warunków udziału w postępowaniu (Warunki udziału w postępowaniu i sposób ich spełnienia, Spełnianie warunków przez konsorcja oraz powoływanie się na zasoby i potencjał osób trzecich, Możliwości realizacji zamówienia przez podwykonawców, Rodzaje dokumentów, których może żądać zamawiający, Uzupełnianie i </w:t>
      </w:r>
      <w:proofErr w:type="gramStart"/>
      <w:r w:rsidRPr="0039674C">
        <w:rPr>
          <w:rFonts w:ascii="Calibri" w:eastAsia="Arial Unicode MS" w:hAnsi="Calibri"/>
          <w:color w:val="000000"/>
          <w:kern w:val="3"/>
          <w:lang w:eastAsia="pl-PL"/>
        </w:rPr>
        <w:t>wyjaśnianie  dokumentów</w:t>
      </w:r>
      <w:proofErr w:type="gramEnd"/>
      <w:r w:rsidRPr="0039674C">
        <w:rPr>
          <w:rFonts w:ascii="Calibri" w:eastAsia="Arial Unicode MS" w:hAnsi="Calibri"/>
          <w:color w:val="000000"/>
          <w:kern w:val="3"/>
          <w:lang w:eastAsia="pl-PL"/>
        </w:rPr>
        <w:t>, Przesłanki wykluczenia wykonawcy);</w:t>
      </w:r>
    </w:p>
    <w:p w:rsidR="00F91883" w:rsidRPr="0039674C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/>
          <w:color w:val="000000"/>
          <w:kern w:val="3"/>
          <w:lang w:eastAsia="pl-PL"/>
        </w:rPr>
      </w:pPr>
      <w:r w:rsidRPr="0039674C">
        <w:rPr>
          <w:rFonts w:ascii="Calibri" w:eastAsia="Arial Unicode MS" w:hAnsi="Calibri"/>
          <w:color w:val="000000"/>
          <w:kern w:val="3"/>
          <w:lang w:eastAsia="pl-PL"/>
        </w:rPr>
        <w:t>Przygotowanie oferty (Przygotowanie oferty zgodnie z wymogami SIWZ lub zaproszenia do składania ofert, Zastrzeżenie tajemnicy przedsiębiorstwa, Procedura składania oferty, Złożenie wadium);</w:t>
      </w:r>
    </w:p>
    <w:p w:rsidR="00F91883" w:rsidRPr="0039674C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/>
          <w:color w:val="000000"/>
          <w:kern w:val="3"/>
          <w:lang w:eastAsia="pl-PL"/>
        </w:rPr>
      </w:pPr>
      <w:r w:rsidRPr="0039674C">
        <w:rPr>
          <w:rFonts w:ascii="Calibri" w:eastAsia="Arial Unicode MS" w:hAnsi="Calibri"/>
          <w:color w:val="000000"/>
          <w:kern w:val="3"/>
          <w:lang w:eastAsia="pl-PL"/>
        </w:rPr>
        <w:t>Proces oceny ofert (Otwarcie ofert, Proces oceny: wezwanie do uzupełnienia i wyjaśnienia treści oferty, odrzucenie oferty, Wybór najkorzystniejszej oferty / unieważnienie postępowania);</w:t>
      </w:r>
    </w:p>
    <w:p w:rsidR="00F91883" w:rsidRPr="0039674C" w:rsidRDefault="00F91883" w:rsidP="0039674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/>
          <w:color w:val="000000"/>
          <w:kern w:val="3"/>
          <w:lang w:eastAsia="pl-PL"/>
        </w:rPr>
      </w:pPr>
      <w:r w:rsidRPr="0039674C">
        <w:rPr>
          <w:rFonts w:ascii="Calibri" w:eastAsia="Arial Unicode MS" w:hAnsi="Calibri"/>
          <w:color w:val="000000"/>
          <w:kern w:val="3"/>
          <w:lang w:eastAsia="pl-PL"/>
        </w:rPr>
        <w:t xml:space="preserve">Umowy w sprawie zamówienia publicznego ( Obowiązki wykonawcy związane z zawarciem </w:t>
      </w:r>
      <w:proofErr w:type="gramStart"/>
      <w:r w:rsidRPr="0039674C">
        <w:rPr>
          <w:rFonts w:ascii="Calibri" w:eastAsia="Arial Unicode MS" w:hAnsi="Calibri"/>
          <w:color w:val="000000"/>
          <w:kern w:val="3"/>
          <w:lang w:eastAsia="pl-PL"/>
        </w:rPr>
        <w:t xml:space="preserve">umowy , </w:t>
      </w:r>
      <w:proofErr w:type="gramEnd"/>
      <w:r w:rsidRPr="0039674C">
        <w:rPr>
          <w:rFonts w:ascii="Calibri" w:eastAsia="Arial Unicode MS" w:hAnsi="Calibri"/>
          <w:color w:val="000000"/>
          <w:kern w:val="3"/>
          <w:lang w:eastAsia="pl-PL"/>
        </w:rPr>
        <w:t>Zabezpieczenie należytego wykonania zamówienia, Zmiany i odstąpienia od umowy);</w:t>
      </w:r>
    </w:p>
    <w:p w:rsidR="00F91883" w:rsidRPr="0039674C" w:rsidRDefault="00F91883" w:rsidP="0039674C">
      <w:pPr>
        <w:widowControl w:val="0"/>
        <w:numPr>
          <w:ilvl w:val="0"/>
          <w:numId w:val="12"/>
        </w:numPr>
        <w:tabs>
          <w:tab w:val="left" w:pos="127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/>
          <w:color w:val="000000"/>
          <w:kern w:val="3"/>
          <w:lang w:eastAsia="pl-PL"/>
        </w:rPr>
      </w:pPr>
      <w:r w:rsidRPr="0039674C">
        <w:rPr>
          <w:rFonts w:ascii="Calibri" w:eastAsia="Arial Unicode MS" w:hAnsi="Calibri"/>
          <w:color w:val="000000"/>
          <w:kern w:val="3"/>
          <w:lang w:eastAsia="pl-PL"/>
        </w:rPr>
        <w:t>Środki ochrony prawnej (Odwołanie, Skarga).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Program szkoleniowy części praktycznej powinien </w:t>
      </w:r>
      <w:proofErr w:type="gramStart"/>
      <w:r w:rsidRPr="0039674C">
        <w:rPr>
          <w:rFonts w:ascii="Calibri" w:eastAsia="Times New Roman" w:hAnsi="Calibri"/>
          <w:color w:val="000000"/>
        </w:rPr>
        <w:t>uwzględniać co</w:t>
      </w:r>
      <w:proofErr w:type="gramEnd"/>
      <w:r w:rsidRPr="0039674C">
        <w:rPr>
          <w:rFonts w:ascii="Calibri" w:eastAsia="Times New Roman" w:hAnsi="Calibri"/>
          <w:color w:val="000000"/>
        </w:rPr>
        <w:t xml:space="preserve"> najmniej poniższe zagadnienia tematyczne:</w:t>
      </w:r>
    </w:p>
    <w:p w:rsidR="00F91883" w:rsidRPr="0039674C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="Calibri" w:hAnsi="Calibri" w:cs="Times New Roman"/>
          <w:color w:val="000000"/>
        </w:rPr>
      </w:pPr>
      <w:r w:rsidRPr="0039674C">
        <w:rPr>
          <w:rFonts w:ascii="Calibri" w:hAnsi="Calibri" w:cs="Times New Roman"/>
          <w:color w:val="000000"/>
        </w:rPr>
        <w:t>Wyszukiwanie ogłoszeń o zamówieniu;</w:t>
      </w:r>
    </w:p>
    <w:p w:rsidR="00F91883" w:rsidRPr="0039674C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="Calibri" w:hAnsi="Calibri" w:cs="Times New Roman"/>
          <w:color w:val="000000"/>
        </w:rPr>
      </w:pPr>
      <w:r w:rsidRPr="0039674C">
        <w:rPr>
          <w:rFonts w:ascii="Calibri" w:hAnsi="Calibri" w:cs="Times New Roman"/>
          <w:color w:val="000000"/>
        </w:rPr>
        <w:t xml:space="preserve">Analiza ogłoszenia i Specyfikacji Istotnych Warunków Zamówienia pod kątem możliwości udziału </w:t>
      </w:r>
      <w:proofErr w:type="gramStart"/>
      <w:r w:rsidRPr="0039674C">
        <w:rPr>
          <w:rFonts w:ascii="Calibri" w:hAnsi="Calibri" w:cs="Times New Roman"/>
          <w:color w:val="000000"/>
        </w:rPr>
        <w:t>w  postępowaniu</w:t>
      </w:r>
      <w:proofErr w:type="gramEnd"/>
      <w:r w:rsidRPr="0039674C">
        <w:rPr>
          <w:rFonts w:ascii="Calibri" w:hAnsi="Calibri" w:cs="Times New Roman"/>
          <w:color w:val="000000"/>
        </w:rPr>
        <w:t>;</w:t>
      </w:r>
    </w:p>
    <w:p w:rsidR="00F91883" w:rsidRPr="0039674C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="Calibri" w:hAnsi="Calibri" w:cs="Times New Roman"/>
          <w:color w:val="000000"/>
        </w:rPr>
      </w:pPr>
      <w:r w:rsidRPr="0039674C">
        <w:rPr>
          <w:rFonts w:ascii="Calibri" w:hAnsi="Calibri" w:cs="Times New Roman"/>
          <w:color w:val="000000"/>
        </w:rPr>
        <w:t>Przygotowanie dokumentów potwierdzających spełnienie przez wykonawcę warunków udziału w postępowaniu;</w:t>
      </w:r>
    </w:p>
    <w:p w:rsidR="00F91883" w:rsidRPr="0039674C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="Calibri" w:hAnsi="Calibri" w:cs="Times New Roman"/>
          <w:color w:val="000000"/>
        </w:rPr>
      </w:pPr>
      <w:r w:rsidRPr="0039674C">
        <w:rPr>
          <w:rFonts w:ascii="Calibri" w:hAnsi="Calibri" w:cs="Times New Roman"/>
          <w:color w:val="000000"/>
        </w:rPr>
        <w:t>Tworzenie konsorcjów, odpowiedzialność członków konsorcjum;</w:t>
      </w:r>
    </w:p>
    <w:p w:rsidR="00F91883" w:rsidRPr="0039674C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="Calibri" w:hAnsi="Calibri" w:cs="Times New Roman"/>
          <w:color w:val="000000"/>
        </w:rPr>
      </w:pPr>
      <w:r w:rsidRPr="0039674C">
        <w:rPr>
          <w:rFonts w:ascii="Calibri" w:hAnsi="Calibri" w:cs="Times New Roman"/>
          <w:color w:val="000000"/>
        </w:rPr>
        <w:t>Zlecanie zamówienia podwykonawcom;</w:t>
      </w:r>
    </w:p>
    <w:p w:rsidR="00F91883" w:rsidRPr="0039674C" w:rsidRDefault="00F91883" w:rsidP="0039674C">
      <w:pPr>
        <w:pStyle w:val="Standard"/>
        <w:numPr>
          <w:ilvl w:val="0"/>
          <w:numId w:val="21"/>
        </w:numPr>
        <w:suppressAutoHyphens/>
        <w:autoSpaceDE/>
        <w:textAlignment w:val="baseline"/>
        <w:rPr>
          <w:rFonts w:ascii="Calibri" w:hAnsi="Calibri" w:cs="Times New Roman"/>
          <w:color w:val="000000"/>
        </w:rPr>
      </w:pPr>
      <w:r w:rsidRPr="0039674C">
        <w:rPr>
          <w:rFonts w:ascii="Calibri" w:hAnsi="Calibri" w:cs="Times New Roman"/>
          <w:color w:val="000000"/>
        </w:rPr>
        <w:t>Przygotowanie oferty zgodnie z wymogami Specyfikacji Istotnych Warunków Zamówienia (na dostawy, na usługi, na roboty budowalne);</w:t>
      </w:r>
    </w:p>
    <w:p w:rsidR="00F91883" w:rsidRPr="0039674C" w:rsidRDefault="00F91883" w:rsidP="0039674C">
      <w:pPr>
        <w:pStyle w:val="Standard"/>
        <w:numPr>
          <w:ilvl w:val="0"/>
          <w:numId w:val="21"/>
        </w:numPr>
        <w:rPr>
          <w:rFonts w:ascii="Calibri" w:hAnsi="Calibri" w:cs="Times New Roman"/>
          <w:color w:val="000000"/>
        </w:rPr>
      </w:pPr>
      <w:r w:rsidRPr="0039674C">
        <w:rPr>
          <w:rFonts w:ascii="Calibri" w:hAnsi="Calibri" w:cs="Times New Roman"/>
          <w:color w:val="000000"/>
        </w:rPr>
        <w:t>Procedura składania odwołania /wnoszenia skargi.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We wniosku o udzielenie dofinasowania Wnioskodawca zobowiązany jest przedstawić szczegółowy program szkolenia ze wskazaniem podziału na sesje szkoleniowe, czas trwania każdej z sesji, narzędzia i metody wykorzystywane w trakcie poszczególnych sesji, szczegółowe cele szkoleniowe zaplanowane do osiągniecia w ramach poszczególnych sesji oraz metody weryfikacji ich osiągnięcia. Szczegółowy program szkolenia podlega ocenie na etapie oceny merytorycznej wniosku.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Liczba godzin zajęć dydaktycznych zarówno w ramach szkolenia teoretycznego, jak i praktycznego nie może </w:t>
      </w:r>
      <w:proofErr w:type="gramStart"/>
      <w:r w:rsidRPr="0039674C">
        <w:rPr>
          <w:rFonts w:ascii="Calibri" w:eastAsia="Times New Roman" w:hAnsi="Calibri"/>
          <w:color w:val="000000"/>
        </w:rPr>
        <w:t>być  niższa</w:t>
      </w:r>
      <w:proofErr w:type="gramEnd"/>
      <w:r w:rsidRPr="0039674C">
        <w:rPr>
          <w:rFonts w:ascii="Calibri" w:eastAsia="Times New Roman" w:hAnsi="Calibri"/>
          <w:color w:val="000000"/>
        </w:rPr>
        <w:t xml:space="preserve"> niż 16 godzin.</w:t>
      </w:r>
    </w:p>
    <w:p w:rsidR="00F91883" w:rsidRPr="0039674C" w:rsidRDefault="00C8261D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W ujęciu niniejszego Zakresu usług </w:t>
      </w:r>
      <w:r w:rsidR="00F91883" w:rsidRPr="0039674C">
        <w:rPr>
          <w:rFonts w:ascii="Calibri" w:eastAsia="Times New Roman" w:hAnsi="Calibri"/>
          <w:color w:val="000000"/>
        </w:rPr>
        <w:t>za 1 godzinę zajęć dydaktycznych prowadzonych w formie szkoleń uznaje się godzinę lekcyjną (45 minut).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Minimalna liczba godzin zajęć dydaktycznych w ciągu jednego dnia szkoleniowego w nie może być mniejsza niż 6 h. Uczestnicy w trakcie każdego dnia szkoleniowego mają </w:t>
      </w:r>
      <w:proofErr w:type="gramStart"/>
      <w:r w:rsidRPr="0039674C">
        <w:rPr>
          <w:rFonts w:ascii="Calibri" w:eastAsia="Times New Roman" w:hAnsi="Calibri"/>
          <w:color w:val="000000"/>
        </w:rPr>
        <w:t>prawo do co</w:t>
      </w:r>
      <w:proofErr w:type="gramEnd"/>
      <w:r w:rsidRPr="0039674C">
        <w:rPr>
          <w:rFonts w:ascii="Calibri" w:eastAsia="Times New Roman" w:hAnsi="Calibri"/>
          <w:color w:val="000000"/>
        </w:rPr>
        <w:t xml:space="preserve"> najmniej 2 przerw, trwających co najmniej 10 minut każda.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Program realizowanych w ramach projektu szkoleń musi być zgodny z przepisami ustawy z dnia 4 lutego 1994 r. o prawie autorskim i prawach pokrewnych (</w:t>
      </w:r>
      <w:proofErr w:type="spellStart"/>
      <w:r w:rsidRPr="0039674C">
        <w:rPr>
          <w:rFonts w:ascii="Calibri" w:eastAsia="Times New Roman" w:hAnsi="Calibri"/>
          <w:color w:val="000000"/>
        </w:rPr>
        <w:t>Dz.U</w:t>
      </w:r>
      <w:proofErr w:type="spellEnd"/>
      <w:r w:rsidRPr="0039674C">
        <w:rPr>
          <w:rFonts w:ascii="Calibri" w:eastAsia="Times New Roman" w:hAnsi="Calibri"/>
          <w:color w:val="000000"/>
        </w:rPr>
        <w:t xml:space="preserve">. </w:t>
      </w:r>
      <w:proofErr w:type="gramStart"/>
      <w:r w:rsidRPr="0039674C">
        <w:rPr>
          <w:rFonts w:ascii="Calibri" w:eastAsia="Times New Roman" w:hAnsi="Calibri"/>
          <w:color w:val="000000"/>
        </w:rPr>
        <w:t>z</w:t>
      </w:r>
      <w:proofErr w:type="gramEnd"/>
      <w:r w:rsidRPr="0039674C">
        <w:rPr>
          <w:rFonts w:ascii="Calibri" w:eastAsia="Times New Roman" w:hAnsi="Calibri"/>
          <w:color w:val="000000"/>
        </w:rPr>
        <w:t xml:space="preserve"> 1994 r., Nr 24, poz. 83, z </w:t>
      </w:r>
      <w:proofErr w:type="spellStart"/>
      <w:r w:rsidRPr="0039674C">
        <w:rPr>
          <w:rFonts w:ascii="Calibri" w:eastAsia="Times New Roman" w:hAnsi="Calibri"/>
          <w:color w:val="000000"/>
        </w:rPr>
        <w:t>poźn</w:t>
      </w:r>
      <w:proofErr w:type="spellEnd"/>
      <w:r w:rsidRPr="0039674C">
        <w:rPr>
          <w:rFonts w:ascii="Calibri" w:eastAsia="Times New Roman" w:hAnsi="Calibri"/>
          <w:color w:val="000000"/>
        </w:rPr>
        <w:t xml:space="preserve">. </w:t>
      </w:r>
      <w:proofErr w:type="gramStart"/>
      <w:r w:rsidRPr="0039674C">
        <w:rPr>
          <w:rFonts w:ascii="Calibri" w:eastAsia="Times New Roman" w:hAnsi="Calibri"/>
          <w:color w:val="000000"/>
        </w:rPr>
        <w:t>zm</w:t>
      </w:r>
      <w:proofErr w:type="gramEnd"/>
      <w:r w:rsidRPr="0039674C">
        <w:rPr>
          <w:rFonts w:ascii="Calibri" w:eastAsia="Times New Roman" w:hAnsi="Calibri"/>
          <w:color w:val="000000"/>
        </w:rPr>
        <w:t>.), w szczególności z prawem autorskim w zakresie pochodzenia i własności materiałów oraz treści szkoleniowych wykorzystywanych w programie.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Liczebność grup szkoleniowych nie może być mniejsza niż 12 osób i większa niż 16 osób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lastRenderedPageBreak/>
        <w:t>Po ukończeniu szkoleń (cześć teoretyczna i praktyczna) uczestnik otrzymuje odpowiednie zaświadczenie o ukończeniu szkolenia. Wzór zaświadczenia podlega akceptacji PARP.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Warunkiem uzyskania zaświadczenia jest </w:t>
      </w:r>
      <w:proofErr w:type="gramStart"/>
      <w:r w:rsidRPr="0039674C">
        <w:rPr>
          <w:rFonts w:ascii="Calibri" w:eastAsia="Times New Roman" w:hAnsi="Calibri"/>
          <w:color w:val="000000"/>
        </w:rPr>
        <w:t>uczestnictwo w co</w:t>
      </w:r>
      <w:proofErr w:type="gramEnd"/>
      <w:r w:rsidRPr="0039674C">
        <w:rPr>
          <w:rFonts w:ascii="Calibri" w:eastAsia="Times New Roman" w:hAnsi="Calibri"/>
          <w:color w:val="000000"/>
        </w:rPr>
        <w:t xml:space="preserve"> najmniej 90% zajęć szkoleniowych (liczonych łącznie dla części teoretycznej i praktycznej) oraz zaliczenie zajęć np. w formie testu, jeśli Wnioskodawca założył taką procedurę.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Osoba, która nie spełnia warunku określonego w pkt. 13 nie uzyska zaświadczenia oraz w zakresie rozliczenia udział takiej osoby nie może stanowić podstawy do wyliczenia wskaźnika rezultatu.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Prowadzone w ramach szkolenia zajęcia powinny być realizowane metodami interaktywnymi i aktywizującymi, </w:t>
      </w:r>
      <w:proofErr w:type="gramStart"/>
      <w:r w:rsidRPr="0039674C">
        <w:rPr>
          <w:rFonts w:ascii="Calibri" w:eastAsia="Times New Roman" w:hAnsi="Calibri"/>
          <w:color w:val="000000"/>
        </w:rPr>
        <w:t>rozumianymi jako</w:t>
      </w:r>
      <w:proofErr w:type="gramEnd"/>
      <w:r w:rsidRPr="0039674C">
        <w:rPr>
          <w:rFonts w:ascii="Calibri" w:eastAsia="Times New Roman" w:hAnsi="Calibri"/>
          <w:color w:val="000000"/>
        </w:rPr>
        <w:t xml:space="preserve"> metody umożliwiające uczenie się w oparciu o doświadczenie i pozwalające uczestnikom na ćwiczenie umiejętności.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Szkolenia powinny być realizowane przez jednego trenera.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Forma zajęć oraz czas ich realizacji powinny być dostosowane do czasu pracy uczestników projektu oraz umożliwiać godzenie życia zawodowego z rodzinnym.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Uczestnicy muszą mieć zagwarantowany komplet materiałów szkoleniowych, stanowiących rozwinięcie zagadnień objętych programem i prezentowanych w trakcie szkolenia. Materiały szkoleniowe powinny w jasny, prosty i przystępny sposób wyjaśniać zagadnienia objęte programem szkolenia, wskazywać rozwiązania dla najczęściej pojawiających się problemów oraz zawierać praktyczne informacje ułatwiające uczestnikom szkolenia przyswajanie wiedzy oraz wykorzystania w praktyce zagadnień objętych programem. Materiały powinny zawierać także spis literatury/źródeł informacji stanowiących rozwinięcie zagadnień poruszanych w trakcie szkolenia oraz opis ćwiczeń realizowanych w trakcie szkolenia.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Materiały szkoleniowe powinny być przygotowane w wersji papierowej (w formie trwale spiętego wydruku) lub w wersji elektronicznej przekazanej na nośniku elektronicznym.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Materiały szkoleniowe, o których mowa w pkt</w:t>
      </w:r>
      <w:r w:rsidR="00203E59">
        <w:rPr>
          <w:rFonts w:ascii="Calibri" w:eastAsia="Times New Roman" w:hAnsi="Calibri"/>
          <w:color w:val="000000"/>
        </w:rPr>
        <w:t>.</w:t>
      </w:r>
      <w:r w:rsidRPr="0039674C">
        <w:rPr>
          <w:rFonts w:ascii="Calibri" w:eastAsia="Times New Roman" w:hAnsi="Calibri"/>
          <w:color w:val="000000"/>
        </w:rPr>
        <w:t xml:space="preserve"> 18 podlegają akceptacji przez PARP na etapie wdrażania projektu.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Minimalna liczba godzin szkoleniowych przypadających na uczestnika szkolenia wynosi 32 godziny szkoleniowe.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Średnia liczba przedstawicieli przedsiębiorcy biorących udział w szkoleniach wynosi 2 osoby.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Podczas realizacji każdego szkolenia </w:t>
      </w:r>
      <w:r w:rsidR="00A409CF" w:rsidRPr="0039674C">
        <w:rPr>
          <w:rFonts w:ascii="Calibri" w:eastAsia="Times New Roman" w:hAnsi="Calibri"/>
          <w:color w:val="000000"/>
        </w:rPr>
        <w:t>Wnioskodawca</w:t>
      </w:r>
      <w:r w:rsidRPr="0039674C">
        <w:rPr>
          <w:rFonts w:ascii="Calibri" w:eastAsia="Times New Roman" w:hAnsi="Calibri"/>
          <w:color w:val="000000"/>
        </w:rPr>
        <w:t xml:space="preserve"> musi zapewnić:</w:t>
      </w:r>
    </w:p>
    <w:p w:rsidR="00F91883" w:rsidRPr="0039674C" w:rsidRDefault="00F91883" w:rsidP="0039674C">
      <w:pPr>
        <w:pStyle w:val="Akapitzlist"/>
        <w:numPr>
          <w:ilvl w:val="0"/>
          <w:numId w:val="20"/>
        </w:numPr>
        <w:tabs>
          <w:tab w:val="left" w:pos="1418"/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>Materiały szkoleniowe dla uczestnika oraz długopis i notes dla każdego uczestnika;</w:t>
      </w:r>
    </w:p>
    <w:p w:rsidR="00F91883" w:rsidRPr="0039674C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>Salę szkoleniową (min. 2 m</w:t>
      </w:r>
      <w:r w:rsidRPr="0039674C">
        <w:rPr>
          <w:rFonts w:ascii="Calibri" w:hAnsi="Calibri"/>
          <w:sz w:val="22"/>
          <w:szCs w:val="22"/>
          <w:vertAlign w:val="superscript"/>
        </w:rPr>
        <w:t>2</w:t>
      </w:r>
      <w:r w:rsidRPr="0039674C">
        <w:rPr>
          <w:rFonts w:ascii="Calibri" w:hAnsi="Calibri"/>
          <w:sz w:val="22"/>
          <w:szCs w:val="22"/>
        </w:rPr>
        <w:t xml:space="preserve"> na osobę</w:t>
      </w:r>
      <w:r w:rsidRPr="0039674C">
        <w:rPr>
          <w:rStyle w:val="Odwoanieprzypisudolnego"/>
          <w:rFonts w:ascii="Calibri" w:hAnsi="Calibri"/>
          <w:sz w:val="22"/>
          <w:szCs w:val="22"/>
        </w:rPr>
        <w:footnoteReference w:id="1"/>
      </w:r>
      <w:r w:rsidRPr="0039674C">
        <w:rPr>
          <w:rFonts w:ascii="Calibri" w:hAnsi="Calibri"/>
          <w:sz w:val="22"/>
          <w:szCs w:val="22"/>
        </w:rPr>
        <w:t xml:space="preserve">), w której musi znajdować się projektor multimedialny, laptop oraz ekran, </w:t>
      </w:r>
      <w:proofErr w:type="spellStart"/>
      <w:r w:rsidRPr="0039674C">
        <w:rPr>
          <w:rFonts w:ascii="Calibri" w:hAnsi="Calibri"/>
          <w:sz w:val="22"/>
          <w:szCs w:val="22"/>
        </w:rPr>
        <w:t>flipchart</w:t>
      </w:r>
      <w:proofErr w:type="spellEnd"/>
      <w:r w:rsidRPr="0039674C">
        <w:rPr>
          <w:rFonts w:ascii="Calibri" w:hAnsi="Calibri"/>
          <w:sz w:val="22"/>
          <w:szCs w:val="22"/>
        </w:rPr>
        <w:t>, flamastry lub tablice tradycyjne, jeżeli będą potrzebne. Sala musi spełniać wymogi bezpieczeństwa, akustyczne, oświetleniowe, musi być ogrzewana (w okresie zimowym). Sala musi posiadać zaplecze sanitarne;</w:t>
      </w:r>
    </w:p>
    <w:p w:rsidR="00F91883" w:rsidRPr="0039674C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 xml:space="preserve">W przypadku szkoleń trwających dłużej niż jeden dzień, noclegi w pokojach jedno- lub dwuosobowych (z pełnym węzłem sanitarnym) </w:t>
      </w:r>
      <w:proofErr w:type="gramStart"/>
      <w:r w:rsidRPr="0039674C">
        <w:rPr>
          <w:rFonts w:ascii="Calibri" w:hAnsi="Calibri"/>
          <w:sz w:val="22"/>
          <w:szCs w:val="22"/>
        </w:rPr>
        <w:t>spełniających co</w:t>
      </w:r>
      <w:proofErr w:type="gramEnd"/>
      <w:r w:rsidRPr="0039674C">
        <w:rPr>
          <w:rFonts w:ascii="Calibri" w:hAnsi="Calibri"/>
          <w:sz w:val="22"/>
          <w:szCs w:val="22"/>
        </w:rPr>
        <w:t xml:space="preserve"> najwyżej standardy hotelu trzygwiazdkowego;</w:t>
      </w:r>
    </w:p>
    <w:p w:rsidR="00F91883" w:rsidRPr="0039674C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lastRenderedPageBreak/>
        <w:t>Wyżywienie uczestnikom: obiad w formie bufetu obejmującego dania ciepłe</w:t>
      </w:r>
      <w:r w:rsidR="00E878B9" w:rsidRPr="0039674C">
        <w:rPr>
          <w:rFonts w:ascii="Calibri" w:hAnsi="Calibri"/>
          <w:sz w:val="22"/>
          <w:szCs w:val="22"/>
        </w:rPr>
        <w:t xml:space="preserve">, sałatki, </w:t>
      </w:r>
      <w:r w:rsidRPr="0039674C">
        <w:rPr>
          <w:rFonts w:ascii="Calibri" w:hAnsi="Calibri"/>
          <w:sz w:val="22"/>
          <w:szCs w:val="22"/>
        </w:rPr>
        <w:t xml:space="preserve">przystawki, desery, soki, wodę mineralną, a także stoliki i serwis </w:t>
      </w:r>
      <w:proofErr w:type="gramStart"/>
      <w:r w:rsidRPr="0039674C">
        <w:rPr>
          <w:rFonts w:ascii="Calibri" w:hAnsi="Calibri"/>
          <w:sz w:val="22"/>
          <w:szCs w:val="22"/>
        </w:rPr>
        <w:t>gastronomiczny  i</w:t>
      </w:r>
      <w:proofErr w:type="gramEnd"/>
      <w:r w:rsidRPr="0039674C">
        <w:rPr>
          <w:rFonts w:ascii="Calibri" w:hAnsi="Calibri"/>
          <w:sz w:val="22"/>
          <w:szCs w:val="22"/>
        </w:rPr>
        <w:t xml:space="preserve"> 2 przerwy kawowe, na których uczestnikowi przysługuje gorąca kawa i herbata, dodatki do kawy i herbaty (cukier, mleko, cytryna), woda mineralna oraz ciastka i owoce, serwis gastronomiczny. W przypadku szkoleń dłuższych niż 1 dzień uczestnikowi przysługuje również śniadanie (spełniające </w:t>
      </w:r>
      <w:proofErr w:type="gramStart"/>
      <w:r w:rsidRPr="0039674C">
        <w:rPr>
          <w:rFonts w:ascii="Calibri" w:hAnsi="Calibri"/>
          <w:sz w:val="22"/>
          <w:szCs w:val="22"/>
        </w:rPr>
        <w:t>standardy co</w:t>
      </w:r>
      <w:proofErr w:type="gramEnd"/>
      <w:r w:rsidRPr="0039674C">
        <w:rPr>
          <w:rFonts w:ascii="Calibri" w:hAnsi="Calibri"/>
          <w:sz w:val="22"/>
          <w:szCs w:val="22"/>
        </w:rPr>
        <w:t xml:space="preserve"> najmniej śniadania podawanego w hotelu co najwyżej trzygwiazdkowym) i kolacja (spełniająca co najmniej standardy śniadania podawanego w hotelu co najwyżej trzygwiazdkowym) z wyłączeniem śniadania w pierwszym dniu i kolacji w ostatnim dniu szkolenia;</w:t>
      </w:r>
    </w:p>
    <w:p w:rsidR="00F91883" w:rsidRPr="0039674C" w:rsidRDefault="00F91883" w:rsidP="0039674C">
      <w:pPr>
        <w:pStyle w:val="Akapitzlist"/>
        <w:numPr>
          <w:ilvl w:val="0"/>
          <w:numId w:val="20"/>
        </w:numPr>
        <w:tabs>
          <w:tab w:val="num" w:pos="1418"/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 xml:space="preserve">Prowadzenie dziennika zajęć </w:t>
      </w:r>
      <w:proofErr w:type="gramStart"/>
      <w:r w:rsidRPr="0039674C">
        <w:rPr>
          <w:rFonts w:ascii="Calibri" w:hAnsi="Calibri"/>
          <w:sz w:val="22"/>
          <w:szCs w:val="22"/>
        </w:rPr>
        <w:t>zawierającego co</w:t>
      </w:r>
      <w:proofErr w:type="gramEnd"/>
      <w:r w:rsidRPr="0039674C">
        <w:rPr>
          <w:rFonts w:ascii="Calibri" w:hAnsi="Calibri"/>
          <w:sz w:val="22"/>
          <w:szCs w:val="22"/>
        </w:rPr>
        <w:t xml:space="preserve"> najmniej następujące informacje: nazwa i numer szkolenia, harmonogram szkolenia, wskazanie i podpis trenera/ów prowadzących poszczególne sesje, liczbę zaplanowanych uczestników oraz liczbę osób, które rozpoczęły i zakończyły szkolenie. Wzór dziennika zajęć podlega akceptacji PARP na etapie wdrażania projektu;</w:t>
      </w:r>
    </w:p>
    <w:p w:rsidR="00F91883" w:rsidRPr="0039674C" w:rsidRDefault="00F91883" w:rsidP="0039674C">
      <w:pPr>
        <w:pStyle w:val="Akapitzlist"/>
        <w:numPr>
          <w:ilvl w:val="0"/>
          <w:numId w:val="20"/>
        </w:numPr>
        <w:tabs>
          <w:tab w:val="num" w:pos="1070"/>
          <w:tab w:val="left" w:pos="1418"/>
          <w:tab w:val="left" w:pos="2127"/>
        </w:tabs>
        <w:jc w:val="both"/>
        <w:rPr>
          <w:rFonts w:ascii="Calibri" w:hAnsi="Calibri"/>
          <w:sz w:val="22"/>
          <w:szCs w:val="22"/>
        </w:rPr>
      </w:pPr>
      <w:r w:rsidRPr="0039674C">
        <w:rPr>
          <w:rFonts w:ascii="Calibri" w:hAnsi="Calibri"/>
          <w:sz w:val="22"/>
          <w:szCs w:val="22"/>
        </w:rPr>
        <w:t>Udział w szkoleniu tylko osób zrekrutowanych w ramach projektu.</w:t>
      </w:r>
    </w:p>
    <w:p w:rsidR="00F91883" w:rsidRPr="0039674C" w:rsidRDefault="0039674C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</w:t>
      </w:r>
      <w:r w:rsidR="00F91883" w:rsidRPr="0039674C">
        <w:rPr>
          <w:rFonts w:ascii="Calibri" w:eastAsia="Times New Roman" w:hAnsi="Calibri"/>
          <w:color w:val="000000"/>
        </w:rPr>
        <w:t xml:space="preserve">zkolenia </w:t>
      </w:r>
      <w:r>
        <w:rPr>
          <w:rFonts w:ascii="Calibri" w:eastAsia="Times New Roman" w:hAnsi="Calibri"/>
          <w:color w:val="000000"/>
        </w:rPr>
        <w:t xml:space="preserve">musza odbywać </w:t>
      </w:r>
      <w:r w:rsidR="00F91883" w:rsidRPr="0039674C">
        <w:rPr>
          <w:rFonts w:ascii="Calibri" w:eastAsia="Times New Roman" w:hAnsi="Calibri"/>
          <w:color w:val="000000"/>
        </w:rPr>
        <w:t>się w łatwo dostępnym miejscu, do którego można się dostać korzystając z transportu publicznego. W przeciwnym przypadku Wnioskodawca powinien zapewnić transport dla uczestników z miejsca, do którego będą oni mogli z łatwością dojechać za pomocą transportu publicznego.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W trakcie każdego ze szkoleń </w:t>
      </w:r>
      <w:r w:rsidR="0039674C">
        <w:rPr>
          <w:rFonts w:ascii="Calibri" w:eastAsia="Times New Roman" w:hAnsi="Calibri"/>
          <w:color w:val="000000"/>
        </w:rPr>
        <w:t xml:space="preserve">Beneficjent </w:t>
      </w:r>
      <w:r w:rsidRPr="0039674C">
        <w:rPr>
          <w:rFonts w:ascii="Calibri" w:eastAsia="Times New Roman" w:hAnsi="Calibri"/>
          <w:color w:val="000000"/>
        </w:rPr>
        <w:t>zobowiązany jest do prowadzenia listy obecnych uczestników, zawierającej w stosunku do każdego z uczestników:</w:t>
      </w:r>
    </w:p>
    <w:p w:rsidR="00F91883" w:rsidRPr="0039674C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="Calibri" w:hAnsi="Calibri"/>
          <w:sz w:val="22"/>
          <w:szCs w:val="22"/>
        </w:rPr>
      </w:pPr>
      <w:proofErr w:type="gramStart"/>
      <w:r w:rsidRPr="0039674C">
        <w:rPr>
          <w:rFonts w:ascii="Calibri" w:hAnsi="Calibri"/>
          <w:sz w:val="22"/>
          <w:szCs w:val="22"/>
        </w:rPr>
        <w:t>imię</w:t>
      </w:r>
      <w:proofErr w:type="gramEnd"/>
      <w:r w:rsidRPr="0039674C">
        <w:rPr>
          <w:rFonts w:ascii="Calibri" w:hAnsi="Calibri"/>
          <w:sz w:val="22"/>
          <w:szCs w:val="22"/>
        </w:rPr>
        <w:t xml:space="preserve"> i nazwisko,</w:t>
      </w:r>
    </w:p>
    <w:p w:rsidR="00F91883" w:rsidRPr="0039674C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="Calibri" w:hAnsi="Calibri"/>
          <w:sz w:val="22"/>
          <w:szCs w:val="22"/>
        </w:rPr>
      </w:pPr>
      <w:proofErr w:type="gramStart"/>
      <w:r w:rsidRPr="0039674C">
        <w:rPr>
          <w:rFonts w:ascii="Calibri" w:hAnsi="Calibri"/>
          <w:sz w:val="22"/>
          <w:szCs w:val="22"/>
        </w:rPr>
        <w:t>nazwę</w:t>
      </w:r>
      <w:proofErr w:type="gramEnd"/>
      <w:r w:rsidRPr="0039674C">
        <w:rPr>
          <w:rFonts w:ascii="Calibri" w:hAnsi="Calibri"/>
          <w:sz w:val="22"/>
          <w:szCs w:val="22"/>
        </w:rPr>
        <w:t xml:space="preserve"> przedsiębiorstwa,</w:t>
      </w:r>
    </w:p>
    <w:p w:rsidR="00F91883" w:rsidRPr="0039674C" w:rsidRDefault="00F91883" w:rsidP="0039674C">
      <w:pPr>
        <w:pStyle w:val="Akapitzlist"/>
        <w:numPr>
          <w:ilvl w:val="0"/>
          <w:numId w:val="18"/>
        </w:numPr>
        <w:tabs>
          <w:tab w:val="left" w:pos="851"/>
          <w:tab w:val="num" w:pos="1560"/>
        </w:tabs>
        <w:jc w:val="both"/>
        <w:rPr>
          <w:rFonts w:ascii="Calibri" w:hAnsi="Calibri"/>
          <w:sz w:val="22"/>
          <w:szCs w:val="22"/>
        </w:rPr>
      </w:pPr>
      <w:proofErr w:type="gramStart"/>
      <w:r w:rsidRPr="0039674C">
        <w:rPr>
          <w:rFonts w:ascii="Calibri" w:hAnsi="Calibri"/>
          <w:sz w:val="22"/>
          <w:szCs w:val="22"/>
        </w:rPr>
        <w:t>potwierdzenie</w:t>
      </w:r>
      <w:proofErr w:type="gramEnd"/>
      <w:r w:rsidRPr="0039674C">
        <w:rPr>
          <w:rFonts w:ascii="Calibri" w:hAnsi="Calibri"/>
          <w:sz w:val="22"/>
          <w:szCs w:val="22"/>
        </w:rPr>
        <w:t xml:space="preserve"> wiedzy uczestnika, że bierze udział w projekcie dofinansowanym z EFS,</w:t>
      </w:r>
    </w:p>
    <w:p w:rsidR="00F91883" w:rsidRPr="0039674C" w:rsidRDefault="00F91883" w:rsidP="0039674C">
      <w:pPr>
        <w:pStyle w:val="Akapitzlist"/>
        <w:numPr>
          <w:ilvl w:val="0"/>
          <w:numId w:val="18"/>
        </w:numPr>
        <w:tabs>
          <w:tab w:val="num" w:pos="709"/>
          <w:tab w:val="left" w:pos="851"/>
          <w:tab w:val="left" w:pos="1560"/>
        </w:tabs>
        <w:jc w:val="both"/>
        <w:rPr>
          <w:rFonts w:ascii="Calibri" w:hAnsi="Calibri"/>
          <w:sz w:val="22"/>
          <w:szCs w:val="22"/>
        </w:rPr>
      </w:pPr>
      <w:proofErr w:type="gramStart"/>
      <w:r w:rsidRPr="0039674C">
        <w:rPr>
          <w:rFonts w:ascii="Calibri" w:hAnsi="Calibri"/>
          <w:sz w:val="22"/>
          <w:szCs w:val="22"/>
        </w:rPr>
        <w:t>potwierdzenie</w:t>
      </w:r>
      <w:proofErr w:type="gramEnd"/>
      <w:r w:rsidRPr="0039674C">
        <w:rPr>
          <w:rFonts w:ascii="Calibri" w:hAnsi="Calibri"/>
          <w:sz w:val="22"/>
          <w:szCs w:val="22"/>
        </w:rPr>
        <w:t xml:space="preserve"> otrzymania materiałów szkoleniowych oznakowanych logo EFS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Fakt uczestnictwa w każdym dniu szkolenia musi zostać potwierdzony przez uczestnika własnoręcznym podpisem, złożonym na udostępnionej przez </w:t>
      </w:r>
      <w:r w:rsidR="00A409CF" w:rsidRPr="0039674C">
        <w:rPr>
          <w:rFonts w:ascii="Calibri" w:eastAsia="Times New Roman" w:hAnsi="Calibri"/>
          <w:color w:val="000000"/>
        </w:rPr>
        <w:t>Wnioskodawcę</w:t>
      </w:r>
      <w:r w:rsidRPr="0039674C">
        <w:rPr>
          <w:rFonts w:ascii="Calibri" w:eastAsia="Times New Roman" w:hAnsi="Calibri"/>
          <w:color w:val="000000"/>
        </w:rPr>
        <w:t xml:space="preserve"> liście.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Trenerzy będą dokumentowali swój czas pracy w karcie pracy trenera.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Uczestnicy szkoleń dodatkowo zostaną objęci indywidualnym doradztwem </w:t>
      </w:r>
      <w:proofErr w:type="gramStart"/>
      <w:r w:rsidRPr="0039674C">
        <w:rPr>
          <w:rFonts w:ascii="Calibri" w:eastAsia="Times New Roman" w:hAnsi="Calibri"/>
          <w:color w:val="000000"/>
        </w:rPr>
        <w:t>rozumianym jako</w:t>
      </w:r>
      <w:proofErr w:type="gramEnd"/>
      <w:r w:rsidRPr="0039674C">
        <w:rPr>
          <w:rFonts w:ascii="Calibri" w:eastAsia="Times New Roman" w:hAnsi="Calibri"/>
          <w:color w:val="000000"/>
        </w:rPr>
        <w:t xml:space="preserve"> możliwość uczestnictwa w danej sesji doradztwa przedstawicieli tylko jednego przedsiębiorstwa.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Średnia liczba godzin doradztwa poszkoleniowego przypadająca na uczestników szkoleń rekrutujących się z jednej firmy </w:t>
      </w:r>
      <w:proofErr w:type="gramStart"/>
      <w:r w:rsidRPr="0039674C">
        <w:rPr>
          <w:rFonts w:ascii="Calibri" w:eastAsia="Times New Roman" w:hAnsi="Calibri"/>
          <w:color w:val="000000"/>
        </w:rPr>
        <w:t>wyniesie co</w:t>
      </w:r>
      <w:proofErr w:type="gramEnd"/>
      <w:r w:rsidRPr="0039674C">
        <w:rPr>
          <w:rFonts w:ascii="Calibri" w:eastAsia="Times New Roman" w:hAnsi="Calibri"/>
          <w:color w:val="000000"/>
        </w:rPr>
        <w:t xml:space="preserve"> najmniej 8 godziny.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Doradztwo </w:t>
      </w:r>
      <w:proofErr w:type="gramStart"/>
      <w:r w:rsidRPr="0039674C">
        <w:rPr>
          <w:rFonts w:ascii="Calibri" w:eastAsia="Times New Roman" w:hAnsi="Calibri"/>
          <w:color w:val="000000"/>
        </w:rPr>
        <w:t>poszkoleniowe co</w:t>
      </w:r>
      <w:proofErr w:type="gramEnd"/>
      <w:r w:rsidRPr="0039674C">
        <w:rPr>
          <w:rFonts w:ascii="Calibri" w:eastAsia="Times New Roman" w:hAnsi="Calibri"/>
          <w:color w:val="000000"/>
        </w:rPr>
        <w:t xml:space="preserve"> do zasady będzie prowadzone w siedzibie przedsiębiorcy, a w przypadku braku takiej możliwości </w:t>
      </w:r>
      <w:r w:rsidR="00A409CF" w:rsidRPr="0039674C">
        <w:rPr>
          <w:rFonts w:ascii="Calibri" w:eastAsia="Times New Roman" w:hAnsi="Calibri"/>
          <w:color w:val="000000"/>
        </w:rPr>
        <w:t>Wnioskodawca</w:t>
      </w:r>
      <w:r w:rsidRPr="0039674C">
        <w:rPr>
          <w:rFonts w:ascii="Calibri" w:eastAsia="Times New Roman" w:hAnsi="Calibri"/>
          <w:color w:val="000000"/>
        </w:rPr>
        <w:t xml:space="preserve"> zapewni salę na przeprowadzenie doradztwa.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Doradztwo będzie prowadzone w języku polskim.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Doradcy będą dokumentowali swój czas pracy (w oparciu o godzinę zegarową doradztwa) w karcie pracy doradcy.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>Doradztwo może być prowadzone jedynie w formie bezpośrednich spotkań.</w:t>
      </w:r>
    </w:p>
    <w:p w:rsidR="00F91883" w:rsidRPr="0039674C" w:rsidRDefault="00F91883" w:rsidP="00203E59">
      <w:pPr>
        <w:numPr>
          <w:ilvl w:val="0"/>
          <w:numId w:val="28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/>
          <w:color w:val="000000"/>
        </w:rPr>
      </w:pPr>
      <w:r w:rsidRPr="0039674C">
        <w:rPr>
          <w:rFonts w:ascii="Calibri" w:eastAsia="Times New Roman" w:hAnsi="Calibri"/>
          <w:color w:val="000000"/>
        </w:rPr>
        <w:t xml:space="preserve">Dowodem potwierdzającym wykonanie doradztwa będzie „formularz doradztwa” podpisany przez doradcę oraz upoważnionego przedstawiciela przedsiębiorstwa albo uczestnika(-ów) doradztwa, </w:t>
      </w:r>
      <w:proofErr w:type="gramStart"/>
      <w:r w:rsidRPr="0039674C">
        <w:rPr>
          <w:rFonts w:ascii="Calibri" w:eastAsia="Times New Roman" w:hAnsi="Calibri"/>
          <w:color w:val="000000"/>
        </w:rPr>
        <w:t>zawierający co</w:t>
      </w:r>
      <w:proofErr w:type="gramEnd"/>
      <w:r w:rsidRPr="0039674C">
        <w:rPr>
          <w:rFonts w:ascii="Calibri" w:eastAsia="Times New Roman" w:hAnsi="Calibri"/>
          <w:color w:val="000000"/>
        </w:rPr>
        <w:t xml:space="preserve"> najmniej następujące informacje:</w:t>
      </w:r>
    </w:p>
    <w:p w:rsidR="00F91883" w:rsidRPr="0039674C" w:rsidRDefault="00F91883" w:rsidP="0039674C">
      <w:pPr>
        <w:numPr>
          <w:ilvl w:val="0"/>
          <w:numId w:val="17"/>
        </w:numPr>
        <w:tabs>
          <w:tab w:val="num" w:pos="2127"/>
        </w:tabs>
        <w:spacing w:after="0" w:line="240" w:lineRule="auto"/>
        <w:jc w:val="both"/>
        <w:rPr>
          <w:rFonts w:ascii="Calibri" w:hAnsi="Calibri"/>
        </w:rPr>
      </w:pPr>
      <w:proofErr w:type="gramStart"/>
      <w:r w:rsidRPr="0039674C">
        <w:rPr>
          <w:rFonts w:ascii="Calibri" w:hAnsi="Calibri"/>
        </w:rPr>
        <w:lastRenderedPageBreak/>
        <w:t>dane</w:t>
      </w:r>
      <w:proofErr w:type="gramEnd"/>
      <w:r w:rsidRPr="0039674C">
        <w:rPr>
          <w:rFonts w:ascii="Calibri" w:hAnsi="Calibri"/>
        </w:rPr>
        <w:t xml:space="preserve"> teleadresowe przedsiębiorstw(-a), z którego pochodzą uczestnicy doradztwa,</w:t>
      </w:r>
    </w:p>
    <w:p w:rsidR="00F91883" w:rsidRPr="0039674C" w:rsidRDefault="00F91883" w:rsidP="0039674C">
      <w:pPr>
        <w:numPr>
          <w:ilvl w:val="0"/>
          <w:numId w:val="17"/>
        </w:numPr>
        <w:tabs>
          <w:tab w:val="num" w:pos="2127"/>
        </w:tabs>
        <w:spacing w:after="0" w:line="240" w:lineRule="auto"/>
        <w:jc w:val="both"/>
        <w:rPr>
          <w:rFonts w:ascii="Calibri" w:hAnsi="Calibri"/>
        </w:rPr>
      </w:pPr>
      <w:proofErr w:type="gramStart"/>
      <w:r w:rsidRPr="0039674C">
        <w:rPr>
          <w:rFonts w:ascii="Calibri" w:hAnsi="Calibri"/>
        </w:rPr>
        <w:t>listę</w:t>
      </w:r>
      <w:proofErr w:type="gramEnd"/>
      <w:r w:rsidRPr="0039674C">
        <w:rPr>
          <w:rFonts w:ascii="Calibri" w:hAnsi="Calibri"/>
        </w:rPr>
        <w:t xml:space="preserve"> uczestników doradztwa,</w:t>
      </w:r>
    </w:p>
    <w:p w:rsidR="00F91883" w:rsidRPr="0039674C" w:rsidRDefault="00F91883" w:rsidP="0039674C">
      <w:pPr>
        <w:numPr>
          <w:ilvl w:val="0"/>
          <w:numId w:val="17"/>
        </w:numPr>
        <w:tabs>
          <w:tab w:val="num" w:pos="2127"/>
        </w:tabs>
        <w:spacing w:after="0" w:line="240" w:lineRule="auto"/>
        <w:jc w:val="both"/>
        <w:rPr>
          <w:rFonts w:ascii="Calibri" w:hAnsi="Calibri"/>
        </w:rPr>
      </w:pPr>
      <w:proofErr w:type="gramStart"/>
      <w:r w:rsidRPr="0039674C">
        <w:rPr>
          <w:rFonts w:ascii="Calibri" w:hAnsi="Calibri"/>
        </w:rPr>
        <w:t>cel</w:t>
      </w:r>
      <w:proofErr w:type="gramEnd"/>
      <w:r w:rsidRPr="0039674C">
        <w:rPr>
          <w:rFonts w:ascii="Calibri" w:hAnsi="Calibri"/>
        </w:rPr>
        <w:t xml:space="preserve"> i zakres tematyczny doradztwa,</w:t>
      </w:r>
    </w:p>
    <w:p w:rsidR="00F91883" w:rsidRPr="0039674C" w:rsidRDefault="00F91883" w:rsidP="0039674C">
      <w:pPr>
        <w:numPr>
          <w:ilvl w:val="0"/>
          <w:numId w:val="17"/>
        </w:numPr>
        <w:tabs>
          <w:tab w:val="num" w:pos="2127"/>
        </w:tabs>
        <w:spacing w:after="0" w:line="240" w:lineRule="auto"/>
        <w:jc w:val="both"/>
        <w:rPr>
          <w:rFonts w:ascii="Calibri" w:hAnsi="Calibri"/>
        </w:rPr>
      </w:pPr>
      <w:proofErr w:type="gramStart"/>
      <w:r w:rsidRPr="0039674C">
        <w:rPr>
          <w:rFonts w:ascii="Calibri" w:hAnsi="Calibri"/>
        </w:rPr>
        <w:t>termin</w:t>
      </w:r>
      <w:proofErr w:type="gramEnd"/>
      <w:r w:rsidRPr="0039674C">
        <w:rPr>
          <w:rFonts w:ascii="Calibri" w:hAnsi="Calibri"/>
        </w:rPr>
        <w:t xml:space="preserve"> i czas wykonanego doradztwa,</w:t>
      </w:r>
    </w:p>
    <w:p w:rsidR="00F91883" w:rsidRPr="0039674C" w:rsidRDefault="00F91883" w:rsidP="0039674C">
      <w:pPr>
        <w:numPr>
          <w:ilvl w:val="0"/>
          <w:numId w:val="17"/>
        </w:numPr>
        <w:tabs>
          <w:tab w:val="num" w:pos="2127"/>
        </w:tabs>
        <w:spacing w:after="0" w:line="240" w:lineRule="auto"/>
        <w:jc w:val="both"/>
        <w:rPr>
          <w:rFonts w:ascii="Calibri" w:hAnsi="Calibri"/>
        </w:rPr>
      </w:pPr>
      <w:proofErr w:type="gramStart"/>
      <w:r w:rsidRPr="0039674C">
        <w:rPr>
          <w:rFonts w:ascii="Calibri" w:hAnsi="Calibri"/>
        </w:rPr>
        <w:t>zakres</w:t>
      </w:r>
      <w:proofErr w:type="gramEnd"/>
      <w:r w:rsidRPr="0039674C">
        <w:rPr>
          <w:rFonts w:ascii="Calibri" w:hAnsi="Calibri"/>
        </w:rPr>
        <w:t xml:space="preserve"> tematyczny doradztwa,</w:t>
      </w:r>
    </w:p>
    <w:p w:rsidR="00F91883" w:rsidRDefault="00F91883" w:rsidP="0039674C">
      <w:pPr>
        <w:numPr>
          <w:ilvl w:val="0"/>
          <w:numId w:val="17"/>
        </w:numPr>
        <w:tabs>
          <w:tab w:val="num" w:pos="2127"/>
        </w:tabs>
        <w:spacing w:after="0" w:line="240" w:lineRule="auto"/>
        <w:jc w:val="both"/>
        <w:rPr>
          <w:rFonts w:ascii="Calibri" w:hAnsi="Calibri"/>
        </w:rPr>
      </w:pPr>
      <w:proofErr w:type="gramStart"/>
      <w:r w:rsidRPr="0039674C">
        <w:rPr>
          <w:rFonts w:ascii="Calibri" w:hAnsi="Calibri"/>
        </w:rPr>
        <w:t>spis</w:t>
      </w:r>
      <w:proofErr w:type="gramEnd"/>
      <w:r w:rsidRPr="0039674C">
        <w:rPr>
          <w:rFonts w:ascii="Calibri" w:hAnsi="Calibri"/>
        </w:rPr>
        <w:t xml:space="preserve"> wypracowanych dokumentów.</w:t>
      </w:r>
    </w:p>
    <w:p w:rsidR="0039674C" w:rsidRPr="0039674C" w:rsidRDefault="0039674C" w:rsidP="0039674C">
      <w:pPr>
        <w:tabs>
          <w:tab w:val="num" w:pos="2127"/>
        </w:tabs>
        <w:spacing w:after="0" w:line="240" w:lineRule="auto"/>
        <w:ind w:left="720"/>
        <w:jc w:val="both"/>
        <w:rPr>
          <w:rFonts w:ascii="Calibri" w:hAnsi="Calibri"/>
        </w:rPr>
      </w:pPr>
    </w:p>
    <w:p w:rsidR="00F91883" w:rsidRPr="0039674C" w:rsidRDefault="00F91883" w:rsidP="0039674C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alibri" w:hAnsi="Calibri"/>
          <w:b/>
          <w:sz w:val="24"/>
          <w:szCs w:val="24"/>
          <w:lang w:eastAsia="pl-PL"/>
        </w:rPr>
      </w:pPr>
      <w:r w:rsidRPr="0039674C">
        <w:rPr>
          <w:rFonts w:ascii="Calibri" w:hAnsi="Calibri"/>
          <w:b/>
          <w:sz w:val="24"/>
          <w:szCs w:val="24"/>
          <w:lang w:eastAsia="pl-PL"/>
        </w:rPr>
        <w:t>Wymagania dotyczące działań doradczych re</w:t>
      </w:r>
      <w:r w:rsidR="0039674C" w:rsidRPr="0039674C">
        <w:rPr>
          <w:rFonts w:ascii="Calibri" w:hAnsi="Calibri"/>
          <w:b/>
          <w:sz w:val="24"/>
          <w:szCs w:val="24"/>
          <w:lang w:eastAsia="pl-PL"/>
        </w:rPr>
        <w:t>alizowanych w ramach Ścieżki II</w:t>
      </w:r>
    </w:p>
    <w:p w:rsidR="0039674C" w:rsidRPr="0039674C" w:rsidRDefault="0039674C" w:rsidP="0039674C">
      <w:pPr>
        <w:spacing w:after="0" w:line="240" w:lineRule="auto"/>
        <w:ind w:left="567"/>
        <w:jc w:val="both"/>
        <w:rPr>
          <w:rFonts w:ascii="Calibri" w:hAnsi="Calibri"/>
          <w:b/>
          <w:lang w:eastAsia="pl-PL"/>
        </w:rPr>
      </w:pP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eastAsia="Times New Roman" w:hAnsi="Calibri"/>
          <w:lang w:eastAsia="pl-PL"/>
        </w:rPr>
        <w:t>Wnioskodawca w ramach Ścieżki II zobowiązany jest utworzyć i prowadzić punkt konsultacyjno-doradczy dla przedsiębiorców – uczestników projektu.</w:t>
      </w: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eastAsia="Times New Roman" w:hAnsi="Calibri"/>
          <w:lang w:eastAsia="pl-PL"/>
        </w:rPr>
        <w:t>W ramach punktu konsultacyjno-doradczego Wnioskodawca zobowiązany jest do zapewnienia wsparcia doradców.</w:t>
      </w: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eastAsia="Times New Roman" w:hAnsi="Calibri"/>
          <w:lang w:eastAsia="pl-PL"/>
        </w:rPr>
        <w:t xml:space="preserve">Działania doradcze skierowane do przedsiębiorcy powinny być prowadzone w siedzibie Wnioskodawcy lub </w:t>
      </w:r>
      <w:proofErr w:type="gramStart"/>
      <w:r w:rsidRPr="0039674C">
        <w:rPr>
          <w:rFonts w:ascii="Calibri" w:eastAsia="Times New Roman" w:hAnsi="Calibri"/>
          <w:lang w:eastAsia="pl-PL"/>
        </w:rPr>
        <w:t>Partnerów (jeśli</w:t>
      </w:r>
      <w:proofErr w:type="gramEnd"/>
      <w:r w:rsidRPr="0039674C">
        <w:rPr>
          <w:rFonts w:ascii="Calibri" w:eastAsia="Times New Roman" w:hAnsi="Calibri"/>
          <w:lang w:eastAsia="pl-PL"/>
        </w:rPr>
        <w:t xml:space="preserve"> dotyczy), siedzibie przedsiębiorcy lub miejscu łatwo dostępnym dla przedsiębiorcy.</w:t>
      </w:r>
    </w:p>
    <w:p w:rsidR="00E2586C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eastAsia="Times New Roman" w:hAnsi="Calibri"/>
          <w:lang w:eastAsia="pl-PL"/>
        </w:rPr>
        <w:t xml:space="preserve">Celem doradztwa będzie omówienie konkretnych przypadków związanych z postępowaniem o udzielenie zamówienia publicznego, w którym uczestniczy lub </w:t>
      </w:r>
      <w:proofErr w:type="gramStart"/>
      <w:r w:rsidRPr="0039674C">
        <w:rPr>
          <w:rFonts w:ascii="Calibri" w:eastAsia="Times New Roman" w:hAnsi="Calibri"/>
          <w:lang w:eastAsia="pl-PL"/>
        </w:rPr>
        <w:t>udziałem</w:t>
      </w:r>
      <w:r w:rsidR="00C8261D">
        <w:rPr>
          <w:rFonts w:ascii="Calibri" w:eastAsia="Times New Roman" w:hAnsi="Calibri"/>
          <w:lang w:eastAsia="pl-PL"/>
        </w:rPr>
        <w:t xml:space="preserve"> </w:t>
      </w:r>
      <w:r w:rsidRPr="0039674C">
        <w:rPr>
          <w:rFonts w:ascii="Calibri" w:eastAsia="Times New Roman" w:hAnsi="Calibri"/>
          <w:lang w:eastAsia="pl-PL"/>
        </w:rPr>
        <w:t>w którym</w:t>
      </w:r>
      <w:proofErr w:type="gramEnd"/>
      <w:r w:rsidRPr="0039674C">
        <w:rPr>
          <w:rFonts w:ascii="Calibri" w:eastAsia="Times New Roman" w:hAnsi="Calibri"/>
          <w:lang w:eastAsia="pl-PL"/>
        </w:rPr>
        <w:t xml:space="preserve"> jest zainteresowany przedsiębiorca, korzystający z punktu </w:t>
      </w:r>
      <w:proofErr w:type="spellStart"/>
      <w:r w:rsidRPr="0039674C">
        <w:rPr>
          <w:rFonts w:ascii="Calibri" w:eastAsia="Times New Roman" w:hAnsi="Calibri"/>
          <w:lang w:eastAsia="pl-PL"/>
        </w:rPr>
        <w:t>konsultacyjno</w:t>
      </w:r>
      <w:proofErr w:type="spellEnd"/>
      <w:r w:rsidRPr="0039674C">
        <w:rPr>
          <w:rFonts w:ascii="Calibri" w:eastAsia="Times New Roman" w:hAnsi="Calibri"/>
          <w:lang w:eastAsia="pl-PL"/>
        </w:rPr>
        <w:t>–doradczego w ramach projektu.</w:t>
      </w: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eastAsia="Times New Roman" w:hAnsi="Calibri"/>
          <w:lang w:eastAsia="pl-PL"/>
        </w:rPr>
        <w:t xml:space="preserve">W trakcie doradztwa przedsiębiorca powinien uzyskać profesjonalną pomoc w zakresie np. omówienia wątpliwości z udziałem w danym postępowaniu przetargowym, opracowania </w:t>
      </w:r>
      <w:proofErr w:type="gramStart"/>
      <w:r w:rsidRPr="0039674C">
        <w:rPr>
          <w:rFonts w:ascii="Calibri" w:eastAsia="Times New Roman" w:hAnsi="Calibri"/>
          <w:lang w:eastAsia="pl-PL"/>
        </w:rPr>
        <w:t>lub  zweryfikowania</w:t>
      </w:r>
      <w:proofErr w:type="gramEnd"/>
      <w:r w:rsidRPr="0039674C">
        <w:rPr>
          <w:rFonts w:ascii="Calibri" w:eastAsia="Times New Roman" w:hAnsi="Calibri"/>
          <w:lang w:eastAsia="pl-PL"/>
        </w:rPr>
        <w:t xml:space="preserve"> pisma na potrzeby uczestnictwa w postępowaniu o udzielenie zamówienia publicznego, w tym dokumentację związaną z postępowaniem odwoławczym przed Krajową Izbą Odwoławczą.</w:t>
      </w: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eastAsia="Times New Roman" w:hAnsi="Calibri"/>
          <w:lang w:eastAsia="pl-PL"/>
        </w:rPr>
        <w:t xml:space="preserve">Średnia liczba godzin doradczych przypadających na przedsiębiorcę korzystającego z punktu konsultacyjno-doradczego </w:t>
      </w:r>
      <w:proofErr w:type="gramStart"/>
      <w:r w:rsidRPr="0039674C">
        <w:rPr>
          <w:rFonts w:ascii="Calibri" w:eastAsia="Times New Roman" w:hAnsi="Calibri"/>
          <w:lang w:eastAsia="pl-PL"/>
        </w:rPr>
        <w:t>wynosi co</w:t>
      </w:r>
      <w:proofErr w:type="gramEnd"/>
      <w:r w:rsidRPr="0039674C">
        <w:rPr>
          <w:rFonts w:ascii="Calibri" w:eastAsia="Times New Roman" w:hAnsi="Calibri"/>
          <w:lang w:eastAsia="pl-PL"/>
        </w:rPr>
        <w:t xml:space="preserve"> najmniej 30 godzin.</w:t>
      </w: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eastAsia="Times New Roman" w:hAnsi="Calibri"/>
          <w:color w:val="000000"/>
        </w:rPr>
        <w:t>W ujęciu niniejszego regulaminu za 1 godzinę doradztwa uznaje się godzinę zegarową (60 minut).</w:t>
      </w: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hAnsi="Calibri"/>
        </w:rPr>
        <w:t>Doradztwo będzie prowadzone w języku polskim.</w:t>
      </w: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hAnsi="Calibri"/>
        </w:rPr>
        <w:t>Doradcy będą</w:t>
      </w:r>
      <w:r w:rsidR="00C8261D">
        <w:rPr>
          <w:rFonts w:ascii="Calibri" w:hAnsi="Calibri"/>
        </w:rPr>
        <w:t xml:space="preserve"> dokumentowali swój czas pracy </w:t>
      </w:r>
      <w:r w:rsidRPr="0039674C">
        <w:rPr>
          <w:rFonts w:ascii="Calibri" w:hAnsi="Calibri"/>
        </w:rPr>
        <w:t>w karcie pracy doradcy.</w:t>
      </w: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hAnsi="Calibri"/>
        </w:rPr>
        <w:t xml:space="preserve">Doradztwo dla danego przedsiębiorcy, prowadzone w formie bezpośrednich spotkań, musi </w:t>
      </w:r>
      <w:proofErr w:type="gramStart"/>
      <w:r w:rsidRPr="0039674C">
        <w:rPr>
          <w:rFonts w:ascii="Calibri" w:hAnsi="Calibri"/>
        </w:rPr>
        <w:t>stanowić co</w:t>
      </w:r>
      <w:proofErr w:type="gramEnd"/>
      <w:r w:rsidRPr="0039674C">
        <w:rPr>
          <w:rFonts w:ascii="Calibri" w:hAnsi="Calibri"/>
        </w:rPr>
        <w:t xml:space="preserve"> najmniej 70% ogólnego czasu doradztwa. Pozostałe 30% powinno być wykorzystane na samodzielną pracę doradcy np. analiza SIWZ dot. postępowania przetargowego, którym zainteresowany jest przedsiębiorca, analiza oferty przetargowej przedsiębiorcy, opracowanie propozycji pism itp. Czas i tematyka pracy własnej doradcy powinna zostać szczegółowo udokumentowana </w:t>
      </w:r>
      <w:proofErr w:type="gramStart"/>
      <w:r w:rsidRPr="0039674C">
        <w:rPr>
          <w:rFonts w:ascii="Calibri" w:hAnsi="Calibri"/>
        </w:rPr>
        <w:t xml:space="preserve">w  </w:t>
      </w:r>
      <w:r w:rsidRPr="0039674C">
        <w:rPr>
          <w:rFonts w:ascii="Calibri" w:hAnsi="Calibri"/>
          <w:i/>
        </w:rPr>
        <w:t>„Formularzu</w:t>
      </w:r>
      <w:proofErr w:type="gramEnd"/>
      <w:r w:rsidRPr="0039674C">
        <w:rPr>
          <w:rFonts w:ascii="Calibri" w:hAnsi="Calibri"/>
          <w:i/>
        </w:rPr>
        <w:t xml:space="preserve"> wykonania usługi doradczej”</w:t>
      </w:r>
      <w:r w:rsidRPr="0039674C">
        <w:rPr>
          <w:rFonts w:ascii="Calibri" w:hAnsi="Calibri"/>
        </w:rPr>
        <w:t>.</w:t>
      </w: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hAnsi="Calibri"/>
        </w:rPr>
        <w:t xml:space="preserve">Dowodem potwierdzającym wykonanie doradztwa </w:t>
      </w:r>
      <w:proofErr w:type="gramStart"/>
      <w:r w:rsidRPr="0039674C">
        <w:rPr>
          <w:rFonts w:ascii="Calibri" w:hAnsi="Calibri"/>
        </w:rPr>
        <w:t xml:space="preserve">będzie  </w:t>
      </w:r>
      <w:r w:rsidRPr="0039674C">
        <w:rPr>
          <w:rFonts w:ascii="Calibri" w:hAnsi="Calibri"/>
          <w:i/>
        </w:rPr>
        <w:t>„Formularz</w:t>
      </w:r>
      <w:proofErr w:type="gramEnd"/>
      <w:r w:rsidRPr="0039674C">
        <w:rPr>
          <w:rFonts w:ascii="Calibri" w:hAnsi="Calibri"/>
          <w:i/>
        </w:rPr>
        <w:t xml:space="preserve"> wykonania usługi doradczej”</w:t>
      </w:r>
      <w:r w:rsidRPr="0039674C">
        <w:rPr>
          <w:rFonts w:ascii="Calibri" w:hAnsi="Calibri"/>
        </w:rPr>
        <w:t xml:space="preserve"> podpisany przez doradcę oraz osobę upoważnioną do reprezentacji przedsiębiorstwa.</w:t>
      </w: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lang w:eastAsia="pl-PL"/>
        </w:rPr>
      </w:pPr>
      <w:r w:rsidRPr="0039674C">
        <w:rPr>
          <w:rFonts w:ascii="Calibri" w:eastAsia="Times New Roman" w:hAnsi="Calibri"/>
          <w:i/>
          <w:color w:val="000000"/>
        </w:rPr>
        <w:t>„</w:t>
      </w:r>
      <w:r w:rsidRPr="0039674C">
        <w:rPr>
          <w:rFonts w:ascii="Calibri" w:hAnsi="Calibri"/>
          <w:i/>
        </w:rPr>
        <w:t xml:space="preserve">Formularz wykonania usługi doradczej” </w:t>
      </w:r>
      <w:r w:rsidRPr="0039674C">
        <w:rPr>
          <w:rFonts w:ascii="Calibri" w:hAnsi="Calibri"/>
        </w:rPr>
        <w:t xml:space="preserve">zawierał </w:t>
      </w:r>
      <w:proofErr w:type="gramStart"/>
      <w:r w:rsidRPr="0039674C">
        <w:rPr>
          <w:rFonts w:ascii="Calibri" w:hAnsi="Calibri"/>
        </w:rPr>
        <w:t>będzie co</w:t>
      </w:r>
      <w:proofErr w:type="gramEnd"/>
      <w:r w:rsidRPr="0039674C">
        <w:rPr>
          <w:rFonts w:ascii="Calibri" w:hAnsi="Calibri"/>
        </w:rPr>
        <w:t xml:space="preserve"> najmniej następujące informacje:</w:t>
      </w:r>
    </w:p>
    <w:p w:rsidR="00F91883" w:rsidRPr="0039674C" w:rsidRDefault="00F91883" w:rsidP="0039674C">
      <w:pPr>
        <w:pStyle w:val="Akapitzlist"/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proofErr w:type="gramStart"/>
      <w:r w:rsidRPr="0039674C">
        <w:rPr>
          <w:rFonts w:ascii="Calibri" w:hAnsi="Calibri"/>
          <w:sz w:val="22"/>
          <w:szCs w:val="22"/>
        </w:rPr>
        <w:t>dane</w:t>
      </w:r>
      <w:proofErr w:type="gramEnd"/>
      <w:r w:rsidRPr="0039674C">
        <w:rPr>
          <w:rFonts w:ascii="Calibri" w:hAnsi="Calibri"/>
          <w:sz w:val="22"/>
          <w:szCs w:val="22"/>
        </w:rPr>
        <w:t xml:space="preserve"> teleadresowe przedsiębiorstw(-a), z którego pochodzą uczestnicy doradztwa,</w:t>
      </w:r>
    </w:p>
    <w:p w:rsidR="00F91883" w:rsidRPr="0039674C" w:rsidRDefault="00F91883" w:rsidP="0039674C">
      <w:pPr>
        <w:pStyle w:val="Akapitzlist"/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proofErr w:type="gramStart"/>
      <w:r w:rsidRPr="0039674C">
        <w:rPr>
          <w:rFonts w:ascii="Calibri" w:hAnsi="Calibri"/>
          <w:sz w:val="22"/>
          <w:szCs w:val="22"/>
        </w:rPr>
        <w:t>listę</w:t>
      </w:r>
      <w:proofErr w:type="gramEnd"/>
      <w:r w:rsidRPr="0039674C">
        <w:rPr>
          <w:rFonts w:ascii="Calibri" w:hAnsi="Calibri"/>
          <w:sz w:val="22"/>
          <w:szCs w:val="22"/>
        </w:rPr>
        <w:t xml:space="preserve"> uczestników doradztwa,</w:t>
      </w:r>
    </w:p>
    <w:p w:rsidR="00F91883" w:rsidRPr="0039674C" w:rsidRDefault="00F91883" w:rsidP="0039674C">
      <w:pPr>
        <w:pStyle w:val="Akapitzlist"/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proofErr w:type="gramStart"/>
      <w:r w:rsidRPr="0039674C">
        <w:rPr>
          <w:rFonts w:ascii="Calibri" w:hAnsi="Calibri"/>
          <w:sz w:val="22"/>
          <w:szCs w:val="22"/>
        </w:rPr>
        <w:lastRenderedPageBreak/>
        <w:t>cel</w:t>
      </w:r>
      <w:proofErr w:type="gramEnd"/>
      <w:r w:rsidRPr="0039674C">
        <w:rPr>
          <w:rFonts w:ascii="Calibri" w:hAnsi="Calibri"/>
          <w:sz w:val="22"/>
          <w:szCs w:val="22"/>
        </w:rPr>
        <w:t xml:space="preserve"> i zakres tematyczny doradztwa,</w:t>
      </w:r>
    </w:p>
    <w:p w:rsidR="00F91883" w:rsidRPr="0039674C" w:rsidRDefault="00F91883" w:rsidP="0039674C">
      <w:pPr>
        <w:pStyle w:val="Akapitzlist"/>
        <w:numPr>
          <w:ilvl w:val="0"/>
          <w:numId w:val="16"/>
        </w:numPr>
        <w:jc w:val="both"/>
        <w:rPr>
          <w:rFonts w:ascii="Calibri" w:hAnsi="Calibri"/>
          <w:sz w:val="22"/>
          <w:szCs w:val="22"/>
        </w:rPr>
      </w:pPr>
      <w:proofErr w:type="gramStart"/>
      <w:r w:rsidRPr="0039674C">
        <w:rPr>
          <w:rFonts w:ascii="Calibri" w:hAnsi="Calibri"/>
          <w:sz w:val="22"/>
          <w:szCs w:val="22"/>
        </w:rPr>
        <w:t>termin</w:t>
      </w:r>
      <w:proofErr w:type="gramEnd"/>
      <w:r w:rsidRPr="0039674C">
        <w:rPr>
          <w:rFonts w:ascii="Calibri" w:hAnsi="Calibri"/>
          <w:sz w:val="22"/>
          <w:szCs w:val="22"/>
        </w:rPr>
        <w:t xml:space="preserve"> i czas wykonanego doradztwa,</w:t>
      </w:r>
    </w:p>
    <w:p w:rsidR="00F91883" w:rsidRPr="0039674C" w:rsidRDefault="00F91883" w:rsidP="0039674C">
      <w:pPr>
        <w:pStyle w:val="Akapitzlist"/>
        <w:numPr>
          <w:ilvl w:val="0"/>
          <w:numId w:val="16"/>
        </w:numPr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 w:rsidRPr="0039674C">
        <w:rPr>
          <w:rFonts w:ascii="Calibri" w:hAnsi="Calibri"/>
          <w:sz w:val="22"/>
          <w:szCs w:val="22"/>
        </w:rPr>
        <w:t>spis</w:t>
      </w:r>
      <w:proofErr w:type="gramEnd"/>
      <w:r w:rsidRPr="0039674C">
        <w:rPr>
          <w:rFonts w:ascii="Calibri" w:hAnsi="Calibri"/>
          <w:sz w:val="22"/>
          <w:szCs w:val="22"/>
        </w:rPr>
        <w:t xml:space="preserve"> wypracowanych dokumentów.</w:t>
      </w:r>
    </w:p>
    <w:p w:rsidR="00F91883" w:rsidRPr="0039674C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  <w:r w:rsidRPr="0039674C">
        <w:rPr>
          <w:rFonts w:ascii="Calibri" w:eastAsia="Times New Roman" w:hAnsi="Calibri"/>
          <w:i/>
          <w:color w:val="000000"/>
        </w:rPr>
        <w:t>Wzór „Formularza wykonania usługi doradczej” zostanie udostępniony Wnioskodawcy po podpisaniu umowy o dofinasowanie.</w:t>
      </w:r>
    </w:p>
    <w:p w:rsidR="00F91883" w:rsidRDefault="00F91883" w:rsidP="0039674C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  <w:r w:rsidRPr="0039674C">
        <w:rPr>
          <w:rFonts w:ascii="Calibri" w:eastAsia="Times New Roman" w:hAnsi="Calibri"/>
          <w:i/>
          <w:color w:val="000000"/>
        </w:rPr>
        <w:t>W ramach prowadzonego punktu konsultacyjno-doradczego Wnioskodawca zobowiązany jest do prowadzenia badania udziału przedsiębiorców korzystających z usług doradczych w ramach punktu konsultacyjno-doradczego w rynku zamówień publicznych w Polsce. Wyniki tego badania powinny być przekazywane do PARP wraz z wnioskiem o płatność.</w:t>
      </w: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9D1868" w:rsidRDefault="009D1868" w:rsidP="009D1868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/>
          <w:i/>
          <w:color w:val="000000"/>
        </w:rPr>
      </w:pPr>
    </w:p>
    <w:p w:rsidR="00F937BC" w:rsidRPr="00F937BC" w:rsidRDefault="00F937BC" w:rsidP="00F937BC">
      <w:pPr>
        <w:pStyle w:val="Nagwek"/>
        <w:jc w:val="right"/>
        <w:rPr>
          <w:i/>
        </w:rPr>
      </w:pPr>
      <w:r w:rsidRPr="00F937BC">
        <w:rPr>
          <w:i/>
        </w:rPr>
        <w:t>Załącznik nr 1 do Minimalnego zakresu usług…</w:t>
      </w:r>
    </w:p>
    <w:p w:rsidR="00F937BC" w:rsidRDefault="00F937BC" w:rsidP="009D1868">
      <w:pPr>
        <w:jc w:val="center"/>
        <w:rPr>
          <w:b/>
          <w:sz w:val="24"/>
          <w:szCs w:val="24"/>
        </w:rPr>
      </w:pPr>
    </w:p>
    <w:p w:rsidR="009D1868" w:rsidRPr="009D1868" w:rsidRDefault="009D1868" w:rsidP="009D1868">
      <w:pPr>
        <w:jc w:val="center"/>
        <w:rPr>
          <w:b/>
          <w:sz w:val="24"/>
          <w:szCs w:val="24"/>
        </w:rPr>
      </w:pPr>
      <w:r w:rsidRPr="009D1868">
        <w:rPr>
          <w:b/>
          <w:sz w:val="24"/>
          <w:szCs w:val="24"/>
        </w:rPr>
        <w:t>Standard usług</w:t>
      </w:r>
      <w:r w:rsidR="00A54015">
        <w:rPr>
          <w:b/>
          <w:sz w:val="24"/>
          <w:szCs w:val="24"/>
        </w:rPr>
        <w:t>i</w:t>
      </w:r>
      <w:r w:rsidRPr="009D1868">
        <w:rPr>
          <w:b/>
          <w:sz w:val="24"/>
          <w:szCs w:val="24"/>
        </w:rPr>
        <w:t xml:space="preserve"> </w:t>
      </w:r>
      <w:r w:rsidR="00A54015" w:rsidRPr="009D1868">
        <w:rPr>
          <w:b/>
          <w:sz w:val="24"/>
          <w:szCs w:val="24"/>
        </w:rPr>
        <w:t>szkolenio</w:t>
      </w:r>
      <w:r w:rsidR="00A54015">
        <w:rPr>
          <w:b/>
          <w:sz w:val="24"/>
          <w:szCs w:val="24"/>
        </w:rPr>
        <w:t>wej</w:t>
      </w:r>
    </w:p>
    <w:p w:rsidR="009D1868" w:rsidRPr="009D1868" w:rsidRDefault="009D1868" w:rsidP="009D1868">
      <w:pPr>
        <w:jc w:val="center"/>
        <w:rPr>
          <w:b/>
          <w:sz w:val="28"/>
          <w:szCs w:val="28"/>
        </w:rPr>
      </w:pPr>
    </w:p>
    <w:tbl>
      <w:tblPr>
        <w:tblStyle w:val="Tabela-Siatka"/>
        <w:tblW w:w="14884" w:type="dxa"/>
        <w:tblInd w:w="-601" w:type="dxa"/>
        <w:tblLook w:val="04A0" w:firstRow="1" w:lastRow="0" w:firstColumn="1" w:lastColumn="0" w:noHBand="0" w:noVBand="1"/>
      </w:tblPr>
      <w:tblGrid>
        <w:gridCol w:w="1483"/>
        <w:gridCol w:w="2628"/>
        <w:gridCol w:w="6804"/>
        <w:gridCol w:w="3969"/>
      </w:tblGrid>
      <w:tr w:rsidR="009D1868" w:rsidRPr="009D1868" w:rsidTr="009D1868">
        <w:trPr>
          <w:trHeight w:val="399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</w:pPr>
            <w:r w:rsidRPr="009D1868">
              <w:rPr>
                <w:b/>
              </w:rPr>
              <w:t>Weryfikacja spełnienia standardów dokonywana przed rozpoczęciem usługi szkoleniowej</w:t>
            </w:r>
          </w:p>
        </w:tc>
      </w:tr>
      <w:tr w:rsidR="009D1868" w:rsidRPr="009D1868" w:rsidTr="009D1868">
        <w:trPr>
          <w:trHeight w:val="697"/>
        </w:trPr>
        <w:tc>
          <w:tcPr>
            <w:tcW w:w="14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D1868" w:rsidRPr="009D1868" w:rsidRDefault="009D1868" w:rsidP="009D1868">
            <w:pPr>
              <w:jc w:val="center"/>
              <w:rPr>
                <w:b/>
              </w:rPr>
            </w:pPr>
            <w:r w:rsidRPr="009D1868">
              <w:rPr>
                <w:b/>
              </w:rPr>
              <w:t>Zakres standardu</w:t>
            </w:r>
          </w:p>
        </w:tc>
        <w:tc>
          <w:tcPr>
            <w:tcW w:w="2628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>Treść standardu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>Pytania weryfikujące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 xml:space="preserve">Źródła pozyskania odpowiedzi na pytania weryfikujące </w:t>
            </w:r>
          </w:p>
        </w:tc>
      </w:tr>
      <w:tr w:rsidR="009D1868" w:rsidRPr="009D1868" w:rsidTr="009D1868">
        <w:tc>
          <w:tcPr>
            <w:tcW w:w="1483" w:type="dxa"/>
            <w:tcBorders>
              <w:bottom w:val="single" w:sz="4" w:space="0" w:color="auto"/>
            </w:tcBorders>
          </w:tcPr>
          <w:p w:rsidR="009D1868" w:rsidRPr="009D1868" w:rsidRDefault="009D1868" w:rsidP="009D1868">
            <w:pPr>
              <w:numPr>
                <w:ilvl w:val="0"/>
                <w:numId w:val="29"/>
              </w:numPr>
              <w:jc w:val="center"/>
              <w:rPr>
                <w:b/>
              </w:rPr>
            </w:pPr>
            <w:r w:rsidRPr="009D1868">
              <w:rPr>
                <w:b/>
              </w:rPr>
              <w:t xml:space="preserve">Program szkolenia </w:t>
            </w:r>
          </w:p>
        </w:tc>
        <w:tc>
          <w:tcPr>
            <w:tcW w:w="2628" w:type="dxa"/>
          </w:tcPr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  <w:r w:rsidRPr="009D1868">
              <w:t>Program szkolenia opisany jest w języku efektów uczenia się.</w:t>
            </w: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</w:p>
          <w:p w:rsidR="009D1868" w:rsidRDefault="009D1868" w:rsidP="009D1868">
            <w:pPr>
              <w:tabs>
                <w:tab w:val="left" w:pos="1457"/>
              </w:tabs>
              <w:spacing w:line="276" w:lineRule="auto"/>
            </w:pP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  <w:r w:rsidRPr="009D1868">
              <w:t xml:space="preserve">Program szkolenia pozwala uczestnikiem szkolenia zdobywać i doskonalić umiejętności </w:t>
            </w:r>
            <w:r w:rsidRPr="009D1868">
              <w:lastRenderedPageBreak/>
              <w:t xml:space="preserve">praktyczne związane z tematem szkolenia. </w:t>
            </w: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  <w:r w:rsidRPr="009D1868">
              <w:t xml:space="preserve">Czas przeznaczony na szkolenie jest adekwatny do zakresu tematycznego szkolenia i pozwala zrealizować cele szkoleniowe. </w:t>
            </w: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</w:p>
          <w:p w:rsidR="009D1868" w:rsidRPr="009D1868" w:rsidRDefault="009D1868" w:rsidP="009D1868">
            <w:pPr>
              <w:tabs>
                <w:tab w:val="left" w:pos="1457"/>
              </w:tabs>
              <w:spacing w:line="276" w:lineRule="auto"/>
            </w:pPr>
            <w:r w:rsidRPr="009D1868">
              <w:t>Zaproponowane formy/metody/ narzędzia dydaktyczne pozwalają osiągnąć cele szkoleniowe?</w:t>
            </w:r>
          </w:p>
        </w:tc>
        <w:tc>
          <w:tcPr>
            <w:tcW w:w="6804" w:type="dxa"/>
          </w:tcPr>
          <w:p w:rsidR="009D1868" w:rsidRPr="009D1868" w:rsidRDefault="009D1868" w:rsidP="009D1868">
            <w:pPr>
              <w:spacing w:line="276" w:lineRule="auto"/>
            </w:pPr>
            <w:r w:rsidRPr="009D1868">
              <w:lastRenderedPageBreak/>
              <w:t>Czy cele szkoleniowe prezentowane są w formie opisu efektów uczenia się dla uczestnika?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cele szkoleniowe opisane są w sposób mierzalny?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po zakończeniu szkolenia uczestnicy otrzymują zaświadczenia (zawierające jasne i przejrzyste informacje dotyczące wyników nauczania) potwierdzające udział w szkoleniu w formie dostosowanej do wymagań Ministerstwa Edukacji Narodowej?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program szkolenia zawiera elementy (studia przypadków, ćwiczenia praktyczne, narzędzia itp.) umożliwiające uczestnikom zdobywanie i doskonalenie umiejętności praktycznych związanych z tematyką szkolenia?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Default="009D1868" w:rsidP="009D1868">
            <w:pPr>
              <w:spacing w:line="276" w:lineRule="auto"/>
            </w:pPr>
          </w:p>
          <w:p w:rsidR="009D1868" w:rsidRDefault="009D1868" w:rsidP="009D1868">
            <w:pPr>
              <w:spacing w:line="276" w:lineRule="auto"/>
            </w:pPr>
          </w:p>
          <w:p w:rsid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czas przeznaczony na szkolenie pozwala na zrealizowanie w pełni programu szkolenia i osiągnięcia celów szkoleniowych?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</w:p>
          <w:p w:rsidR="009D1868" w:rsidRDefault="009D1868" w:rsidP="009D1868">
            <w:pPr>
              <w:spacing w:line="276" w:lineRule="auto"/>
            </w:pPr>
          </w:p>
          <w:p w:rsidR="009D1868" w:rsidRDefault="009D1868" w:rsidP="009D1868">
            <w:pPr>
              <w:spacing w:line="276" w:lineRule="auto"/>
            </w:pPr>
          </w:p>
          <w:p w:rsid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zaproponowane formy i narzędzia dydaktyczne są adekwatne do zaplanowanych celów szkoleniowych oraz przekazywanych uczestnikom treści merytorycznych?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 xml:space="preserve">Czy zastosowane formy/metody/narzędzie dydaktyczne są adekwatne do specyfiki grupy, w szczególności do specyfiki nauczania osób dorosłych? </w:t>
            </w:r>
          </w:p>
        </w:tc>
        <w:tc>
          <w:tcPr>
            <w:tcW w:w="3969" w:type="dxa"/>
          </w:tcPr>
          <w:p w:rsidR="009D1868" w:rsidRPr="009D1868" w:rsidRDefault="009D1868" w:rsidP="009D1868">
            <w:pPr>
              <w:spacing w:after="200" w:line="276" w:lineRule="auto"/>
            </w:pPr>
            <w:r w:rsidRPr="009D1868">
              <w:lastRenderedPageBreak/>
              <w:t>Informacje o szkoleniu dostępne dla uczestników i podmiotów zlecających/nadzorujących.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 xml:space="preserve">Program szkolenia. 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Materiały szkoleniowe.</w:t>
            </w:r>
          </w:p>
        </w:tc>
      </w:tr>
      <w:tr w:rsidR="009D1868" w:rsidRPr="009D1868" w:rsidTr="009D1868">
        <w:trPr>
          <w:trHeight w:val="399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</w:pPr>
            <w:r w:rsidRPr="009D1868">
              <w:rPr>
                <w:b/>
              </w:rPr>
              <w:lastRenderedPageBreak/>
              <w:t>Weryfikacja spełnienia standardów dokonywana przed wizytą monitoringową</w:t>
            </w:r>
          </w:p>
        </w:tc>
      </w:tr>
      <w:tr w:rsidR="009D1868" w:rsidRPr="009D1868" w:rsidTr="009D1868">
        <w:trPr>
          <w:trHeight w:val="705"/>
        </w:trPr>
        <w:tc>
          <w:tcPr>
            <w:tcW w:w="14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D1868" w:rsidRPr="009D1868" w:rsidRDefault="009D1868" w:rsidP="009D1868">
            <w:pPr>
              <w:jc w:val="center"/>
              <w:rPr>
                <w:b/>
              </w:rPr>
            </w:pPr>
            <w:r w:rsidRPr="009D1868">
              <w:rPr>
                <w:b/>
              </w:rPr>
              <w:t>Zakres standardu</w:t>
            </w:r>
          </w:p>
        </w:tc>
        <w:tc>
          <w:tcPr>
            <w:tcW w:w="2628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>Treść standardu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>Pytania weryfikujące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 xml:space="preserve">Źródła pozyskania odpowiedzi na pytania weryfikujące </w:t>
            </w:r>
          </w:p>
        </w:tc>
      </w:tr>
      <w:tr w:rsidR="009D1868" w:rsidRPr="009D1868" w:rsidTr="009D1868">
        <w:trPr>
          <w:trHeight w:val="2268"/>
        </w:trPr>
        <w:tc>
          <w:tcPr>
            <w:tcW w:w="1483" w:type="dxa"/>
            <w:tcBorders>
              <w:bottom w:val="single" w:sz="4" w:space="0" w:color="auto"/>
            </w:tcBorders>
          </w:tcPr>
          <w:p w:rsidR="009D1868" w:rsidRPr="009D1868" w:rsidRDefault="009D1868" w:rsidP="009D1868">
            <w:pPr>
              <w:numPr>
                <w:ilvl w:val="0"/>
                <w:numId w:val="29"/>
              </w:numPr>
              <w:rPr>
                <w:b/>
              </w:rPr>
            </w:pPr>
            <w:r w:rsidRPr="009D1868">
              <w:rPr>
                <w:b/>
              </w:rPr>
              <w:lastRenderedPageBreak/>
              <w:t>Kadra szkoleniowa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9D1868" w:rsidRPr="009D1868" w:rsidRDefault="009D1868" w:rsidP="009D1868">
            <w:pPr>
              <w:tabs>
                <w:tab w:val="left" w:pos="1457"/>
              </w:tabs>
            </w:pPr>
            <w:r w:rsidRPr="009D1868">
              <w:t xml:space="preserve">Trener posiada kompetencje umożliwiające prowadzenie szkolenia z danej tematyki.  </w:t>
            </w: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A54015" w:rsidRDefault="00A54015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  <w:r w:rsidRPr="009D1868">
              <w:t xml:space="preserve">Trener posiada potwierdzone kompetencje trenerskie? </w:t>
            </w: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D1868" w:rsidRPr="009D1868" w:rsidRDefault="009D1868" w:rsidP="009D1868">
            <w:pPr>
              <w:spacing w:line="276" w:lineRule="auto"/>
            </w:pPr>
            <w:r w:rsidRPr="009D1868">
              <w:t xml:space="preserve">Czy trener posiada wykształcenie wyższe </w:t>
            </w:r>
            <w:r w:rsidR="00A54015">
              <w:t xml:space="preserve">z </w:t>
            </w:r>
            <w:r w:rsidR="00A877EC">
              <w:t xml:space="preserve">dziedziny </w:t>
            </w:r>
            <w:r w:rsidR="00A54015">
              <w:t>prawo zamówień publicznych</w:t>
            </w:r>
            <w:r w:rsidRPr="009D1868">
              <w:t>?</w:t>
            </w:r>
          </w:p>
          <w:p w:rsidR="009D1868" w:rsidRPr="009D1868" w:rsidRDefault="009D1868" w:rsidP="009D1868">
            <w:pPr>
              <w:spacing w:line="276" w:lineRule="auto"/>
            </w:pPr>
            <w:proofErr w:type="gramStart"/>
            <w:r w:rsidRPr="009D1868">
              <w:t>lub</w:t>
            </w:r>
            <w:proofErr w:type="gramEnd"/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trener posiada</w:t>
            </w:r>
            <w:r w:rsidR="00A54015">
              <w:t xml:space="preserve"> ukończone studia podyplomowe z obszaru prawo zamówień publicznych?</w:t>
            </w:r>
          </w:p>
          <w:p w:rsidR="009D1868" w:rsidRPr="009D1868" w:rsidRDefault="009D1868" w:rsidP="009D1868">
            <w:pPr>
              <w:spacing w:line="276" w:lineRule="auto"/>
            </w:pPr>
            <w:proofErr w:type="gramStart"/>
            <w:r w:rsidRPr="009D1868">
              <w:t>lub</w:t>
            </w:r>
            <w:proofErr w:type="gramEnd"/>
          </w:p>
          <w:p w:rsidR="009D1868" w:rsidRPr="009D1868" w:rsidRDefault="009D1868" w:rsidP="009D1868">
            <w:pPr>
              <w:spacing w:line="276" w:lineRule="auto"/>
            </w:pPr>
            <w:r w:rsidRPr="009D1868">
              <w:t xml:space="preserve">Czy trener posiada </w:t>
            </w:r>
            <w:proofErr w:type="gramStart"/>
            <w:r w:rsidRPr="009D1868">
              <w:t>wypracowane co</w:t>
            </w:r>
            <w:proofErr w:type="gramEnd"/>
            <w:r w:rsidRPr="009D1868">
              <w:t xml:space="preserve"> najmniej </w:t>
            </w:r>
            <w:r w:rsidR="00A54015">
              <w:t>320</w:t>
            </w:r>
            <w:r w:rsidRPr="009D1868">
              <w:t xml:space="preserve"> godzin szkoleniowych z tematyki </w:t>
            </w:r>
            <w:r w:rsidR="00A54015">
              <w:t xml:space="preserve">prawo zamówień publicznych skierowanych do </w:t>
            </w:r>
            <w:r w:rsidR="00A877EC">
              <w:t>przedsiębiorców</w:t>
            </w:r>
            <w:r w:rsidRPr="009D1868">
              <w:t>?</w:t>
            </w:r>
          </w:p>
          <w:p w:rsidR="009D1868" w:rsidRPr="009D1868" w:rsidRDefault="009D1868" w:rsidP="009D1868">
            <w:pPr>
              <w:spacing w:line="276" w:lineRule="auto"/>
            </w:pPr>
            <w:proofErr w:type="gramStart"/>
            <w:r w:rsidRPr="009D1868">
              <w:t>lub</w:t>
            </w:r>
            <w:proofErr w:type="gramEnd"/>
          </w:p>
          <w:p w:rsidR="009D1868" w:rsidRPr="009D1868" w:rsidRDefault="009D1868" w:rsidP="009D1868">
            <w:pPr>
              <w:spacing w:line="276" w:lineRule="auto"/>
            </w:pPr>
            <w:r w:rsidRPr="009D1868">
              <w:t xml:space="preserve">Czy trener </w:t>
            </w:r>
            <w:proofErr w:type="gramStart"/>
            <w:r w:rsidRPr="009D1868">
              <w:t>posiada co</w:t>
            </w:r>
            <w:proofErr w:type="gramEnd"/>
            <w:r w:rsidRPr="009D1868">
              <w:t xml:space="preserve"> najmniej </w:t>
            </w:r>
            <w:r w:rsidR="00A54015">
              <w:t xml:space="preserve">5 letnie </w:t>
            </w:r>
            <w:r w:rsidRPr="009D1868">
              <w:t xml:space="preserve">praktyczne doświadczenie </w:t>
            </w:r>
            <w:r w:rsidR="00A54015">
              <w:t>w związane z prawem zamówień publicznych</w:t>
            </w:r>
            <w:r w:rsidRPr="009D1868">
              <w:t>?</w:t>
            </w:r>
          </w:p>
          <w:p w:rsidR="009D1868" w:rsidRPr="009D1868" w:rsidRDefault="009D1868" w:rsidP="009D1868"/>
          <w:p w:rsidR="009D1868" w:rsidRDefault="009D1868" w:rsidP="009D1868"/>
          <w:p w:rsidR="009D1868" w:rsidRDefault="009D1868" w:rsidP="009D1868"/>
          <w:p w:rsidR="009D1868" w:rsidRPr="009D1868" w:rsidRDefault="009D1868" w:rsidP="009D1868">
            <w:r w:rsidRPr="009D1868">
              <w:t>Czy trener posiada dyplom ukończenia szkoły trenerskiej?</w:t>
            </w:r>
          </w:p>
          <w:p w:rsidR="009D1868" w:rsidRPr="009D1868" w:rsidRDefault="009D1868" w:rsidP="009D1868">
            <w:proofErr w:type="gramStart"/>
            <w:r w:rsidRPr="009D1868">
              <w:t>lub</w:t>
            </w:r>
            <w:proofErr w:type="gramEnd"/>
          </w:p>
          <w:p w:rsidR="009D1868" w:rsidRPr="009D1868" w:rsidRDefault="009D1868" w:rsidP="009D1868">
            <w:r w:rsidRPr="009D1868">
              <w:t xml:space="preserve">Czy trener posiada certyfikat potwierdzający kompetencje trenerskie? </w:t>
            </w:r>
          </w:p>
          <w:p w:rsidR="009D1868" w:rsidRPr="009D1868" w:rsidRDefault="009D1868" w:rsidP="009D1868">
            <w:proofErr w:type="gramStart"/>
            <w:r w:rsidRPr="009D1868">
              <w:t>lub</w:t>
            </w:r>
            <w:proofErr w:type="gramEnd"/>
          </w:p>
          <w:p w:rsidR="009D1868" w:rsidRPr="009D1868" w:rsidRDefault="009D1868" w:rsidP="00A54015">
            <w:pPr>
              <w:spacing w:after="200"/>
            </w:pPr>
            <w:r w:rsidRPr="009D1868">
              <w:t xml:space="preserve">Czy trener posiada </w:t>
            </w:r>
            <w:proofErr w:type="gramStart"/>
            <w:r w:rsidRPr="009D1868">
              <w:t>wypracowane co</w:t>
            </w:r>
            <w:proofErr w:type="gramEnd"/>
            <w:r w:rsidRPr="009D1868">
              <w:t xml:space="preserve"> najmniej </w:t>
            </w:r>
            <w:r w:rsidR="00A54015">
              <w:t xml:space="preserve">320 </w:t>
            </w:r>
            <w:r w:rsidRPr="009D1868">
              <w:t>godzin szkoleniow</w:t>
            </w:r>
            <w:r w:rsidR="00A54015">
              <w:t>ych skierowany</w:t>
            </w:r>
            <w:r w:rsidRPr="009D1868">
              <w:t xml:space="preserve"> do </w:t>
            </w:r>
            <w:r w:rsidR="00A54015">
              <w:t>przedsiębiorców z sektora MMSP?</w:t>
            </w:r>
            <w: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D1868" w:rsidRPr="009D1868" w:rsidRDefault="009D1868" w:rsidP="009D1868">
            <w:pPr>
              <w:spacing w:after="200" w:line="276" w:lineRule="auto"/>
            </w:pPr>
            <w:r w:rsidRPr="009D1868">
              <w:t>Życiorys zawodowy trenera.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 xml:space="preserve">Dokumenty potwierdzające wykształcenie w dziedzinie związanej z tematyką szkolenia. 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Referencje i inne dokumenty potwierdzające wypracowane godziny szkoleniowe z tematyki objętej szkoleniem.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Zaświadczenia o zatrudnieniu i zakres wykonywanych obowiązków.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Dokumenty potwierdzające (np. dyplomy, certyfikaty, referencje potwierdzające wypracowane godziny szkoleniowe itp.) potwierdzające posiadane kompetencje trenerskie.</w:t>
            </w:r>
          </w:p>
          <w:p w:rsidR="009D1868" w:rsidRPr="009D1868" w:rsidRDefault="009D1868" w:rsidP="009D1868"/>
        </w:tc>
      </w:tr>
      <w:tr w:rsidR="009D1868" w:rsidRPr="009D1868" w:rsidTr="009D1868">
        <w:trPr>
          <w:trHeight w:val="699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D1868" w:rsidRPr="009D1868" w:rsidRDefault="009D1868" w:rsidP="009D1868">
            <w:pPr>
              <w:jc w:val="center"/>
              <w:rPr>
                <w:b/>
              </w:rPr>
            </w:pPr>
            <w:r w:rsidRPr="009D1868">
              <w:rPr>
                <w:b/>
                <w:shd w:val="pct20" w:color="auto" w:fill="BFBFBF" w:themeFill="background1" w:themeFillShade="BF"/>
              </w:rPr>
              <w:t>W</w:t>
            </w:r>
            <w:r w:rsidRPr="009D1868">
              <w:rPr>
                <w:b/>
              </w:rPr>
              <w:t>eryfikacja spełnienia standardów dokonywana w trakcie wizyty monitoringowej</w:t>
            </w:r>
          </w:p>
          <w:p w:rsidR="009D1868" w:rsidRPr="009D1868" w:rsidRDefault="009D1868" w:rsidP="009D1868">
            <w:pPr>
              <w:jc w:val="center"/>
              <w:rPr>
                <w:b/>
              </w:rPr>
            </w:pPr>
          </w:p>
          <w:p w:rsidR="009D1868" w:rsidRPr="009D1868" w:rsidRDefault="009D1868" w:rsidP="009D1868">
            <w:pPr>
              <w:jc w:val="center"/>
            </w:pPr>
          </w:p>
        </w:tc>
      </w:tr>
      <w:tr w:rsidR="009D1868" w:rsidRPr="009D1868" w:rsidTr="009D1868">
        <w:trPr>
          <w:trHeight w:val="697"/>
        </w:trPr>
        <w:tc>
          <w:tcPr>
            <w:tcW w:w="14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D1868" w:rsidRPr="009D1868" w:rsidRDefault="009D1868" w:rsidP="009D1868">
            <w:pPr>
              <w:jc w:val="center"/>
              <w:rPr>
                <w:b/>
              </w:rPr>
            </w:pPr>
            <w:r w:rsidRPr="009D1868">
              <w:rPr>
                <w:b/>
              </w:rPr>
              <w:t>Zakres standardu</w:t>
            </w:r>
          </w:p>
        </w:tc>
        <w:tc>
          <w:tcPr>
            <w:tcW w:w="2628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>Treść standardu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>Pytania weryfikujące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 xml:space="preserve">Źródła pozyskania odpowiedzi na pytania weryfikujące </w:t>
            </w:r>
          </w:p>
        </w:tc>
      </w:tr>
      <w:tr w:rsidR="009D1868" w:rsidRPr="009D1868" w:rsidTr="009D1868">
        <w:trPr>
          <w:trHeight w:val="1559"/>
        </w:trPr>
        <w:tc>
          <w:tcPr>
            <w:tcW w:w="1483" w:type="dxa"/>
            <w:tcBorders>
              <w:bottom w:val="single" w:sz="4" w:space="0" w:color="auto"/>
            </w:tcBorders>
          </w:tcPr>
          <w:p w:rsidR="009D1868" w:rsidRPr="009D1868" w:rsidRDefault="009D1868" w:rsidP="009D1868">
            <w:pPr>
              <w:numPr>
                <w:ilvl w:val="0"/>
                <w:numId w:val="29"/>
              </w:numPr>
              <w:rPr>
                <w:b/>
              </w:rPr>
            </w:pPr>
            <w:r w:rsidRPr="009D1868">
              <w:rPr>
                <w:b/>
              </w:rPr>
              <w:t>Kadra szkoleniowa</w:t>
            </w:r>
          </w:p>
        </w:tc>
        <w:tc>
          <w:tcPr>
            <w:tcW w:w="2628" w:type="dxa"/>
          </w:tcPr>
          <w:p w:rsidR="009D1868" w:rsidRPr="009D1868" w:rsidRDefault="009D1868" w:rsidP="009D1868">
            <w:pPr>
              <w:tabs>
                <w:tab w:val="left" w:pos="1457"/>
              </w:tabs>
            </w:pPr>
            <w:r w:rsidRPr="009D1868">
              <w:t xml:space="preserve">Trener posiada umiejętności interpersonalne i komunikacyjne. </w:t>
            </w: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  <w:p w:rsidR="009D1868" w:rsidRPr="009D1868" w:rsidRDefault="009D1868" w:rsidP="009D1868">
            <w:pPr>
              <w:tabs>
                <w:tab w:val="left" w:pos="1457"/>
              </w:tabs>
            </w:pPr>
            <w:r w:rsidRPr="009D1868">
              <w:t>Trenera charakteryzuje poprawność metodologiczna i merytoryczna?</w:t>
            </w:r>
          </w:p>
          <w:p w:rsidR="009D1868" w:rsidRPr="009D1868" w:rsidRDefault="009D1868" w:rsidP="009D1868">
            <w:pPr>
              <w:tabs>
                <w:tab w:val="left" w:pos="1457"/>
              </w:tabs>
            </w:pPr>
          </w:p>
        </w:tc>
        <w:tc>
          <w:tcPr>
            <w:tcW w:w="6804" w:type="dxa"/>
          </w:tcPr>
          <w:p w:rsidR="009D1868" w:rsidRPr="009D1868" w:rsidRDefault="009D1868" w:rsidP="009D1868">
            <w:pPr>
              <w:spacing w:after="200" w:line="276" w:lineRule="auto"/>
            </w:pPr>
            <w:r w:rsidRPr="009D1868">
              <w:t>Czy trener wykorzystuje różnorodne techniki aktywizujące uczestników szkolenia (np. quiz wiedzy, studia przypadków, analiza dokumentów, praca w grupach, gry strategiczne itp.)?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Czy trener potrafi dostosować do poziomu odbiorcy sposób tłumacz</w:t>
            </w:r>
            <w:r w:rsidR="004B101B">
              <w:t xml:space="preserve">enia/wyjaśniania </w:t>
            </w:r>
            <w:r w:rsidRPr="009D1868">
              <w:t>zagadnień merytorycznych?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Czy trener wykorzystuje pytania zadawane przez uczestników w celu wzbogacenia treści szkolenia, podawanych informacji, przykładów?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Czy trener przeprowadził szkolenie w wyznaczonym czasie, zrealizował program szkolenia w wyznaczonych ramach czasowych?</w:t>
            </w: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trener jest otwarty w relacjach z innymi?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trener nawiązuje kontakt z uczestnikami szkolenia?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trener stwarza atmosferę zrozumienia i swobodnej wymiany myśli?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trener potrafi zainteresować tematem szkolenia?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przekazywane przez trenera informacje są związane z tematyką szkolenia?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przekazywane przez trenera informacje są spójne oraz logiczne?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trener stosuje argumenty w swoich wypowiedziach, wyciąga wnioski z wypowiedzi uczestników szkolenia, potrafi przeformułować wypowiedzi innych osób w celu uwypuklenia problemu lub jego rozwiązania?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trener przedstawia omawiane zagadnienia z różnych perspektyw, w swoich wypowiedziach uwzględnia różne punkty widzenia danej sprawy (podaje przykłady)?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wypowiedzi trenera charakteryzują się płynnością i uporządkowaną strukturą (np. wypowiedź zachowuje tzw. strukturę "lejka" - wg zasady od ogółu do szczegółu)?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 xml:space="preserve">Czy wiedza zaprezentowana przez trenera/udzielane odpowiedzi są jednoznaczne, wyczerpujące i zgodne z omawianym tematem oraz zgodne z aktualnym stanem prawnym/tematyką? </w:t>
            </w:r>
          </w:p>
          <w:p w:rsidR="009D1868" w:rsidRPr="009D1868" w:rsidRDefault="009D1868" w:rsidP="009D1868">
            <w:pPr>
              <w:spacing w:line="276" w:lineRule="auto"/>
            </w:pP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trener potrafi podeprzeć konkretnymi przykładami przekazywane treści?</w:t>
            </w:r>
          </w:p>
          <w:p w:rsidR="009D1868" w:rsidRPr="009D1868" w:rsidRDefault="009D1868" w:rsidP="009D1868">
            <w:pPr>
              <w:spacing w:line="276" w:lineRule="auto"/>
            </w:pPr>
            <w:r w:rsidRPr="009D1868">
              <w:t>Czy trener odnosi się do wypowiedzi swoich rozmów, odpowiadał na zadawane pytania przez uczestników szkolenia?</w:t>
            </w:r>
          </w:p>
        </w:tc>
        <w:tc>
          <w:tcPr>
            <w:tcW w:w="3969" w:type="dxa"/>
          </w:tcPr>
          <w:p w:rsidR="009D1868" w:rsidRPr="009D1868" w:rsidRDefault="009D1868" w:rsidP="009D1868">
            <w:pPr>
              <w:spacing w:after="200" w:line="276" w:lineRule="auto"/>
            </w:pPr>
            <w:r w:rsidRPr="009D1868">
              <w:t>Ankiety ewaluacyjne (poszkoleniowe) wypełniane przez uczestników szkoleń.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Rozmowy z uczestnikami działań szkoleniowych.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Monitoring szkolenia realizowany w miejscu działań szkoleniowych.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 xml:space="preserve">Obserwacja pracy i </w:t>
            </w:r>
            <w:proofErr w:type="spellStart"/>
            <w:r w:rsidRPr="009D1868">
              <w:t>zac</w:t>
            </w:r>
            <w:bookmarkStart w:id="2" w:name="_GoBack"/>
            <w:bookmarkEnd w:id="2"/>
            <w:r w:rsidRPr="009D1868">
              <w:t>howań</w:t>
            </w:r>
            <w:proofErr w:type="spellEnd"/>
            <w:r w:rsidRPr="009D1868">
              <w:t xml:space="preserve"> trenera. </w:t>
            </w:r>
          </w:p>
          <w:p w:rsidR="009D1868" w:rsidRPr="009D1868" w:rsidRDefault="009D1868" w:rsidP="009D1868">
            <w:pPr>
              <w:spacing w:after="200" w:line="276" w:lineRule="auto"/>
            </w:pPr>
          </w:p>
        </w:tc>
      </w:tr>
      <w:tr w:rsidR="009D1868" w:rsidRPr="009D1868" w:rsidTr="009D1868">
        <w:tc>
          <w:tcPr>
            <w:tcW w:w="1483" w:type="dxa"/>
            <w:tcBorders>
              <w:bottom w:val="single" w:sz="4" w:space="0" w:color="auto"/>
            </w:tcBorders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>Materiały szkoleniowe</w:t>
            </w:r>
          </w:p>
        </w:tc>
        <w:tc>
          <w:tcPr>
            <w:tcW w:w="2628" w:type="dxa"/>
          </w:tcPr>
          <w:p w:rsidR="009D1868" w:rsidRPr="009D1868" w:rsidRDefault="009D1868" w:rsidP="009D1868">
            <w:pPr>
              <w:spacing w:after="200" w:line="276" w:lineRule="auto"/>
              <w:rPr>
                <w:b/>
              </w:rPr>
            </w:pPr>
            <w:r w:rsidRPr="009D1868">
              <w:t>Materiały szkoleniowe zostały opracowane w oparciu o aktualną, rzetelną wiedzę i obowiązujące przepisy prawa</w:t>
            </w:r>
          </w:p>
        </w:tc>
        <w:tc>
          <w:tcPr>
            <w:tcW w:w="6804" w:type="dxa"/>
          </w:tcPr>
          <w:p w:rsidR="009D1868" w:rsidRPr="009D1868" w:rsidRDefault="009D1868" w:rsidP="009D1868">
            <w:pPr>
              <w:spacing w:after="200" w:line="276" w:lineRule="auto"/>
            </w:pPr>
            <w:r w:rsidRPr="009D1868">
              <w:t>Czy materiały szkoleniowe zawierają podsumowanie treści szkolenia i odwołania do źródeł wiedzy, na której zostało ono oparte?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Czy materiały szkoleniowe umożliwiają samodzielne powtórzenie materiału/naukę, odwołują się do zagadnień poruszanych na szkoleniu?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Czy materiał</w:t>
            </w:r>
            <w:r w:rsidR="004B101B">
              <w:t xml:space="preserve">y szkoleniowe zawierają treści </w:t>
            </w:r>
            <w:r w:rsidRPr="009D1868">
              <w:t xml:space="preserve">(np. przykłady problemów i </w:t>
            </w:r>
            <w:r w:rsidRPr="009D1868">
              <w:lastRenderedPageBreak/>
              <w:t xml:space="preserve">ich rozwiązań, </w:t>
            </w:r>
            <w:proofErr w:type="spellStart"/>
            <w:r w:rsidRPr="009D1868">
              <w:t>case</w:t>
            </w:r>
            <w:proofErr w:type="spellEnd"/>
            <w:r w:rsidRPr="009D1868">
              <w:t xml:space="preserve"> </w:t>
            </w:r>
            <w:proofErr w:type="spellStart"/>
            <w:r w:rsidRPr="009D1868">
              <w:t>study</w:t>
            </w:r>
            <w:proofErr w:type="spellEnd"/>
            <w:r w:rsidRPr="009D1868">
              <w:t xml:space="preserve">) umożliwiające praktyczne przećwiczenie zagadnień omawianych na szkoleniu? 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Czy materiały szkoleniowe (w tym opracowania, skrypty, prezentacje, filmy) są przygotowane w sposób respektujący prawo autorskie, co obejmuje w szczególności przywołanie ich autora i źródła?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Czy materiały szkoleniowe są przygotowane w sposób czytelny, przejrzysty, uporządkowany, przyjazny dla uczestników szkolenia?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Czy prezentacja wykorzystywana podczas szkolenia jest czytelna i angażuje uwagę uczestników szkoleń ( np. zawiera dynamiczne elementy, uwypuklenie/zaakcentowanie/podsumowania najważniejszych zagadnień itp.)?</w:t>
            </w:r>
          </w:p>
        </w:tc>
        <w:tc>
          <w:tcPr>
            <w:tcW w:w="3969" w:type="dxa"/>
          </w:tcPr>
          <w:p w:rsidR="009D1868" w:rsidRPr="009D1868" w:rsidRDefault="009D1868" w:rsidP="009D1868">
            <w:pPr>
              <w:spacing w:after="200" w:line="276" w:lineRule="auto"/>
            </w:pPr>
            <w:r w:rsidRPr="009D1868">
              <w:lastRenderedPageBreak/>
              <w:t xml:space="preserve">Program szkolenia. 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Materiały szkoleniowe.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Ankiety ewaluacyjne (poszkoleniowe) wypełniane przez uczestników szkoleń.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 xml:space="preserve">Rozmowy z uczestnikami działań </w:t>
            </w:r>
            <w:r w:rsidRPr="009D1868">
              <w:lastRenderedPageBreak/>
              <w:t>szkoleniowych.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Monitoring szkolenia realizowany w miejscu działań szkoleniowych.</w:t>
            </w:r>
          </w:p>
          <w:p w:rsidR="009D1868" w:rsidRPr="009D1868" w:rsidRDefault="009D1868" w:rsidP="009D1868">
            <w:pPr>
              <w:spacing w:after="200" w:line="276" w:lineRule="auto"/>
            </w:pPr>
          </w:p>
          <w:p w:rsidR="009D1868" w:rsidRPr="009D1868" w:rsidRDefault="009D1868" w:rsidP="009D1868">
            <w:pPr>
              <w:spacing w:after="200" w:line="276" w:lineRule="auto"/>
            </w:pPr>
          </w:p>
          <w:p w:rsidR="009D1868" w:rsidRPr="009D1868" w:rsidRDefault="009D1868" w:rsidP="009D1868">
            <w:pPr>
              <w:spacing w:after="200" w:line="276" w:lineRule="auto"/>
            </w:pPr>
          </w:p>
          <w:p w:rsidR="009D1868" w:rsidRPr="009D1868" w:rsidRDefault="009D1868" w:rsidP="009D1868">
            <w:pPr>
              <w:spacing w:after="200" w:line="276" w:lineRule="auto"/>
            </w:pPr>
          </w:p>
          <w:p w:rsidR="009D1868" w:rsidRPr="009D1868" w:rsidRDefault="009D1868" w:rsidP="009D1868">
            <w:pPr>
              <w:rPr>
                <w:rFonts w:cs="MyriadPro-Regular"/>
              </w:rPr>
            </w:pPr>
          </w:p>
        </w:tc>
      </w:tr>
      <w:tr w:rsidR="009D1868" w:rsidRPr="009D1868" w:rsidTr="009D1868">
        <w:tc>
          <w:tcPr>
            <w:tcW w:w="1483" w:type="dxa"/>
            <w:tcBorders>
              <w:bottom w:val="single" w:sz="4" w:space="0" w:color="auto"/>
            </w:tcBorders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lastRenderedPageBreak/>
              <w:t xml:space="preserve">Warunki </w:t>
            </w:r>
            <w:proofErr w:type="spellStart"/>
            <w:r w:rsidRPr="009D1868">
              <w:rPr>
                <w:b/>
              </w:rPr>
              <w:t>organizacyjno</w:t>
            </w:r>
            <w:proofErr w:type="spellEnd"/>
            <w:r w:rsidRPr="009D1868">
              <w:rPr>
                <w:b/>
              </w:rPr>
              <w:t xml:space="preserve"> – lokalowe </w:t>
            </w:r>
          </w:p>
        </w:tc>
        <w:tc>
          <w:tcPr>
            <w:tcW w:w="2628" w:type="dxa"/>
          </w:tcPr>
          <w:p w:rsidR="009D1868" w:rsidRPr="009D1868" w:rsidRDefault="009D1868" w:rsidP="009D1868">
            <w:pPr>
              <w:autoSpaceDE w:val="0"/>
              <w:autoSpaceDN w:val="0"/>
              <w:adjustRightInd w:val="0"/>
              <w:spacing w:after="200" w:line="276" w:lineRule="auto"/>
            </w:pPr>
            <w:r w:rsidRPr="009D1868">
              <w:t xml:space="preserve">Usługa szkoleniowa jest realizowana w warunkach zapewniających komfort uczestników i higienę pracy umysłowej. </w:t>
            </w:r>
          </w:p>
          <w:p w:rsidR="009D1868" w:rsidRPr="009D1868" w:rsidRDefault="009D1868" w:rsidP="009D1868">
            <w:pPr>
              <w:autoSpaceDE w:val="0"/>
              <w:autoSpaceDN w:val="0"/>
              <w:adjustRightInd w:val="0"/>
              <w:spacing w:after="200" w:line="276" w:lineRule="auto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Default="009D1868" w:rsidP="009D1868">
            <w:pPr>
              <w:autoSpaceDE w:val="0"/>
              <w:autoSpaceDN w:val="0"/>
              <w:adjustRightInd w:val="0"/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</w:pPr>
            <w:r w:rsidRPr="009D1868">
              <w:t>Usługa szkoleniowa jest realizowana z wykorzystaniem różnorodnych środków technicznych i materiałów wspierających uczenie.</w:t>
            </w:r>
          </w:p>
          <w:p w:rsidR="009D1868" w:rsidRPr="009D1868" w:rsidRDefault="009D1868" w:rsidP="009D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D1868" w:rsidRPr="009D1868" w:rsidRDefault="009D1868" w:rsidP="009D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1868">
              <w:rPr>
                <w:sz w:val="20"/>
                <w:szCs w:val="20"/>
              </w:rPr>
              <w:t>W obrębie standardu dopuszczalna jest realizacja szkoleń niespełniających</w:t>
            </w:r>
          </w:p>
          <w:p w:rsidR="009D1868" w:rsidRPr="009D1868" w:rsidRDefault="009D1868" w:rsidP="009D18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9D1868">
              <w:rPr>
                <w:sz w:val="20"/>
                <w:szCs w:val="20"/>
              </w:rPr>
              <w:t>części</w:t>
            </w:r>
            <w:proofErr w:type="gramEnd"/>
            <w:r w:rsidRPr="009D1868">
              <w:rPr>
                <w:sz w:val="20"/>
                <w:szCs w:val="20"/>
              </w:rPr>
              <w:t xml:space="preserve"> wymienionych warunków, o ile jest to uzasadnione specyficzną formą</w:t>
            </w:r>
          </w:p>
          <w:p w:rsidR="009D1868" w:rsidRPr="009D1868" w:rsidRDefault="009D1868" w:rsidP="009D1868">
            <w:pPr>
              <w:autoSpaceDE w:val="0"/>
              <w:autoSpaceDN w:val="0"/>
              <w:adjustRightInd w:val="0"/>
              <w:spacing w:after="200" w:line="276" w:lineRule="auto"/>
            </w:pPr>
            <w:proofErr w:type="gramStart"/>
            <w:r w:rsidRPr="009D1868">
              <w:rPr>
                <w:sz w:val="20"/>
                <w:szCs w:val="20"/>
              </w:rPr>
              <w:t>pracy</w:t>
            </w:r>
            <w:proofErr w:type="gramEnd"/>
            <w:r w:rsidRPr="009D1868">
              <w:rPr>
                <w:sz w:val="20"/>
                <w:szCs w:val="20"/>
              </w:rPr>
              <w:t>, wynikającą z przyjętych celów i metod kształcenia.</w:t>
            </w:r>
          </w:p>
        </w:tc>
        <w:tc>
          <w:tcPr>
            <w:tcW w:w="6804" w:type="dxa"/>
          </w:tcPr>
          <w:p w:rsidR="009D1868" w:rsidRPr="009D1868" w:rsidRDefault="009D1868" w:rsidP="009D1868">
            <w:pPr>
              <w:spacing w:after="200"/>
            </w:pPr>
            <w:r w:rsidRPr="009D1868">
              <w:lastRenderedPageBreak/>
              <w:t>Czy szkolenie realizowane jest w pomieszczeniach spełniających poniższe warunki:</w:t>
            </w:r>
          </w:p>
          <w:p w:rsidR="009D1868" w:rsidRPr="009D1868" w:rsidRDefault="009D1868" w:rsidP="009D1868">
            <w:pPr>
              <w:numPr>
                <w:ilvl w:val="0"/>
                <w:numId w:val="30"/>
              </w:numPr>
            </w:pPr>
            <w:proofErr w:type="gramStart"/>
            <w:r w:rsidRPr="009D1868">
              <w:t>powierzchnia</w:t>
            </w:r>
            <w:proofErr w:type="gramEnd"/>
            <w:r w:rsidRPr="009D1868">
              <w:t xml:space="preserve"> odpowiednia do liczebności grupy (min 2 m</w:t>
            </w:r>
            <w:r w:rsidRPr="009D1868">
              <w:rPr>
                <w:vertAlign w:val="superscript"/>
              </w:rPr>
              <w:t xml:space="preserve">2 </w:t>
            </w:r>
            <w:r w:rsidRPr="009D1868">
              <w:t>na osobę),</w:t>
            </w:r>
          </w:p>
          <w:p w:rsidR="009D1868" w:rsidRPr="009D1868" w:rsidRDefault="009D1868" w:rsidP="009D1868">
            <w:pPr>
              <w:numPr>
                <w:ilvl w:val="0"/>
                <w:numId w:val="30"/>
              </w:numPr>
            </w:pPr>
            <w:proofErr w:type="gramStart"/>
            <w:r w:rsidRPr="009D1868">
              <w:t>dostęp</w:t>
            </w:r>
            <w:proofErr w:type="gramEnd"/>
            <w:r w:rsidRPr="009D1868">
              <w:t xml:space="preserve"> do światła dziennego i oświetlenia sztucznego,</w:t>
            </w:r>
          </w:p>
          <w:p w:rsidR="009D1868" w:rsidRPr="009D1868" w:rsidRDefault="009D1868" w:rsidP="009D1868">
            <w:pPr>
              <w:numPr>
                <w:ilvl w:val="0"/>
                <w:numId w:val="30"/>
              </w:numPr>
            </w:pPr>
            <w:proofErr w:type="gramStart"/>
            <w:r w:rsidRPr="009D1868">
              <w:t>komfortowa</w:t>
            </w:r>
            <w:proofErr w:type="gramEnd"/>
            <w:r w:rsidRPr="009D1868">
              <w:t xml:space="preserve"> temperatura powietrza (klimatyzacja w sezonie letnim, ogrzewanie w sezonie jesienno-zimowym),</w:t>
            </w:r>
          </w:p>
          <w:p w:rsidR="009D1868" w:rsidRPr="009D1868" w:rsidRDefault="009D1868" w:rsidP="009D1868">
            <w:pPr>
              <w:numPr>
                <w:ilvl w:val="0"/>
                <w:numId w:val="30"/>
              </w:numPr>
            </w:pPr>
            <w:proofErr w:type="gramStart"/>
            <w:r w:rsidRPr="009D1868">
              <w:t>brak</w:t>
            </w:r>
            <w:proofErr w:type="gramEnd"/>
            <w:r w:rsidRPr="009D1868">
              <w:t xml:space="preserve"> zakłócającego pracę hałasu z zewnątrz,</w:t>
            </w:r>
          </w:p>
          <w:p w:rsidR="009D1868" w:rsidRPr="009D1868" w:rsidRDefault="009D1868" w:rsidP="009D1868">
            <w:pPr>
              <w:numPr>
                <w:ilvl w:val="0"/>
                <w:numId w:val="30"/>
              </w:numPr>
            </w:pPr>
            <w:proofErr w:type="gramStart"/>
            <w:r w:rsidRPr="009D1868">
              <w:t>utrzymanie</w:t>
            </w:r>
            <w:proofErr w:type="gramEnd"/>
            <w:r w:rsidRPr="009D1868">
              <w:t xml:space="preserve"> w czystości,</w:t>
            </w:r>
          </w:p>
          <w:p w:rsidR="009D1868" w:rsidRPr="009D1868" w:rsidRDefault="009D1868" w:rsidP="009D1868">
            <w:pPr>
              <w:numPr>
                <w:ilvl w:val="0"/>
                <w:numId w:val="30"/>
              </w:numPr>
            </w:pPr>
            <w:proofErr w:type="gramStart"/>
            <w:r w:rsidRPr="009D1868">
              <w:t>dostęp</w:t>
            </w:r>
            <w:proofErr w:type="gramEnd"/>
            <w:r w:rsidRPr="009D1868">
              <w:t xml:space="preserve"> do zaplecza sanitarnego, </w:t>
            </w:r>
          </w:p>
          <w:p w:rsidR="009D1868" w:rsidRPr="009D1868" w:rsidRDefault="009D1868" w:rsidP="009D1868">
            <w:pPr>
              <w:numPr>
                <w:ilvl w:val="0"/>
                <w:numId w:val="30"/>
              </w:numPr>
            </w:pPr>
            <w:proofErr w:type="gramStart"/>
            <w:r w:rsidRPr="009D1868">
              <w:t>umeblowanie</w:t>
            </w:r>
            <w:proofErr w:type="gramEnd"/>
            <w:r w:rsidRPr="009D1868">
              <w:t xml:space="preserve"> (krzesła, stoły itp.) umożliwiające aranżacje przestrzeni w sposób odpowiednio do specyfiki szkolenia.</w:t>
            </w:r>
          </w:p>
          <w:p w:rsidR="009D1868" w:rsidRPr="009D1868" w:rsidRDefault="009D1868" w:rsidP="009D1868"/>
          <w:p w:rsidR="009D1868" w:rsidRPr="009D1868" w:rsidRDefault="009D1868" w:rsidP="009D1868">
            <w:pPr>
              <w:spacing w:after="200"/>
            </w:pPr>
            <w:r w:rsidRPr="009D1868">
              <w:t>Czy szkolenie jest realizowane w budynkach dostosowanych do potrzeb osób niepełnosprawnych ruchowo?</w:t>
            </w:r>
          </w:p>
          <w:p w:rsidR="009D1868" w:rsidRPr="009D1868" w:rsidRDefault="009D1868" w:rsidP="009D1868">
            <w:pPr>
              <w:spacing w:after="200"/>
            </w:pPr>
            <w:r w:rsidRPr="009D1868">
              <w:lastRenderedPageBreak/>
              <w:t>Czy budynek, w którym odbywa się szkolenie i sala szkoleniowa są oznaczone tak, że łatwo trafić na szkolenie.</w:t>
            </w:r>
          </w:p>
          <w:p w:rsidR="009D1868" w:rsidRPr="009D1868" w:rsidRDefault="009D1868" w:rsidP="009D1868">
            <w:pPr>
              <w:spacing w:after="200"/>
            </w:pPr>
            <w:r w:rsidRPr="009D1868">
              <w:t>Czy w miejscu realizacji szkolenia zastoso</w:t>
            </w:r>
            <w:r w:rsidR="004B101B">
              <w:t xml:space="preserve">wano obowiązująca wizualizację </w:t>
            </w:r>
            <w:r w:rsidRPr="009D1868">
              <w:t>PO WER?</w:t>
            </w:r>
          </w:p>
          <w:p w:rsidR="009D1868" w:rsidRPr="009D1868" w:rsidRDefault="009D1868" w:rsidP="009D1868">
            <w:pPr>
              <w:spacing w:after="200"/>
            </w:pPr>
            <w:r w:rsidRPr="009D1868">
              <w:t xml:space="preserve">Czy szkolenie realizowane jest w pomieszczeniach umożliwiających swobodne poruszanie się uczestników i trenera oraz prowadzenie zajęć, pracę w podgrupach? </w:t>
            </w:r>
          </w:p>
          <w:p w:rsidR="009D1868" w:rsidRPr="009D1868" w:rsidRDefault="009D1868" w:rsidP="009D1868">
            <w:pPr>
              <w:spacing w:after="200"/>
            </w:pPr>
            <w:r w:rsidRPr="009D1868">
              <w:t>Czy w trakcie zajęć zaplanowane są regularne przerwy w ilości nie mniejszej 15 minut na 3 godziny lekcyjne?</w:t>
            </w:r>
          </w:p>
          <w:p w:rsidR="009D1868" w:rsidRPr="009D1868" w:rsidRDefault="009D1868" w:rsidP="009D1868">
            <w:pPr>
              <w:spacing w:after="200"/>
            </w:pPr>
            <w:r w:rsidRPr="009D1868">
              <w:t xml:space="preserve">Czy w trakcie zajęć trwających dłużej niż 6 godzin zegarowych zaplanowana jest jedna dłuższa przerwa trwająca min. 45 minut umożliwiająca spożycie posiłku? </w:t>
            </w:r>
          </w:p>
          <w:p w:rsidR="009D1868" w:rsidRDefault="009D1868" w:rsidP="009D1868">
            <w:pPr>
              <w:spacing w:after="200"/>
            </w:pPr>
          </w:p>
          <w:p w:rsidR="009D1868" w:rsidRDefault="009D1868" w:rsidP="009D1868">
            <w:pPr>
              <w:spacing w:after="200"/>
            </w:pPr>
          </w:p>
          <w:p w:rsidR="009D1868" w:rsidRDefault="009D1868" w:rsidP="009D1868">
            <w:pPr>
              <w:spacing w:after="200"/>
            </w:pPr>
          </w:p>
          <w:p w:rsidR="009D1868" w:rsidRDefault="009D1868" w:rsidP="009D1868">
            <w:pPr>
              <w:spacing w:after="200"/>
            </w:pPr>
          </w:p>
          <w:p w:rsidR="009D1868" w:rsidRPr="009D1868" w:rsidRDefault="009D1868" w:rsidP="009D1868">
            <w:pPr>
              <w:spacing w:after="200"/>
            </w:pPr>
          </w:p>
          <w:p w:rsidR="009D1868" w:rsidRPr="009D1868" w:rsidRDefault="009D1868" w:rsidP="009D1868">
            <w:pPr>
              <w:spacing w:after="200"/>
            </w:pPr>
            <w:r w:rsidRPr="009D1868">
              <w:t xml:space="preserve">Czy w sali szkoleniowej zapewniony jest dostęp do tablicy </w:t>
            </w:r>
            <w:proofErr w:type="spellStart"/>
            <w:r w:rsidRPr="009D1868">
              <w:t>suchościeralnej</w:t>
            </w:r>
            <w:proofErr w:type="spellEnd"/>
            <w:r w:rsidRPr="009D1868">
              <w:t xml:space="preserve"> lub tablicy typu </w:t>
            </w:r>
            <w:proofErr w:type="spellStart"/>
            <w:r w:rsidRPr="009D1868">
              <w:t>flipchart</w:t>
            </w:r>
            <w:proofErr w:type="spellEnd"/>
            <w:r w:rsidRPr="009D1868">
              <w:t>?</w:t>
            </w:r>
          </w:p>
          <w:p w:rsidR="009D1868" w:rsidRPr="009D1868" w:rsidRDefault="009D1868" w:rsidP="009D1868">
            <w:pPr>
              <w:spacing w:after="200"/>
            </w:pPr>
            <w:r w:rsidRPr="009D1868">
              <w:t>Czy w sali szkoleniowej zapewniony jest dostęp do rzutnika lub komputera i rzutnika multimedialnego?</w:t>
            </w:r>
          </w:p>
          <w:p w:rsidR="009D1868" w:rsidRPr="009D1868" w:rsidRDefault="009D1868" w:rsidP="009D1868">
            <w:pPr>
              <w:spacing w:after="200"/>
            </w:pPr>
            <w:r w:rsidRPr="009D1868">
              <w:t>Czy w sali szkoleniowej zapewniony jest dostęp do papieru i przyborów do pisania dla uczestników?</w:t>
            </w:r>
          </w:p>
          <w:p w:rsidR="009D1868" w:rsidRPr="009D1868" w:rsidRDefault="009D1868" w:rsidP="009D1868">
            <w:pPr>
              <w:spacing w:after="200"/>
            </w:pPr>
            <w:r w:rsidRPr="009D1868">
              <w:t>Czy w sali szkoleniowej zapewniony jest dostęp do innych specjalistycznych pomocy dydaktycznych niezbędnych do realizacji szkolenia?</w:t>
            </w:r>
          </w:p>
        </w:tc>
        <w:tc>
          <w:tcPr>
            <w:tcW w:w="3969" w:type="dxa"/>
          </w:tcPr>
          <w:p w:rsidR="009D1868" w:rsidRPr="009D1868" w:rsidRDefault="009D1868" w:rsidP="009D1868">
            <w:pPr>
              <w:spacing w:after="200" w:line="276" w:lineRule="auto"/>
            </w:pPr>
            <w:r w:rsidRPr="009D1868">
              <w:lastRenderedPageBreak/>
              <w:t xml:space="preserve">Program szkolenia. 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Materiały szkoleniowe.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Ankiety ewaluacyjne (poszkoleniowe) wypełniane przez uczestników szkoleń.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Rozmowy z uczestnikami działań szkoleniowych.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>Monitoring szkolenia realizowany w miejscu działań szkoleniowych.</w:t>
            </w:r>
          </w:p>
          <w:p w:rsidR="009D1868" w:rsidRPr="009D1868" w:rsidRDefault="009D1868" w:rsidP="009D1868">
            <w:pPr>
              <w:spacing w:after="200" w:line="276" w:lineRule="auto"/>
              <w:jc w:val="both"/>
              <w:rPr>
                <w:rFonts w:cs="MyriadPro-Regular"/>
              </w:rPr>
            </w:pPr>
          </w:p>
          <w:p w:rsidR="009D1868" w:rsidRPr="009D1868" w:rsidRDefault="009D1868" w:rsidP="009D1868">
            <w:pPr>
              <w:spacing w:after="200" w:line="276" w:lineRule="auto"/>
              <w:jc w:val="both"/>
              <w:rPr>
                <w:rFonts w:cs="MyriadPro-Regular"/>
              </w:rPr>
            </w:pPr>
          </w:p>
          <w:p w:rsidR="009D1868" w:rsidRPr="009D1868" w:rsidRDefault="009D1868" w:rsidP="009D1868">
            <w:pPr>
              <w:spacing w:after="200" w:line="276" w:lineRule="auto"/>
              <w:jc w:val="both"/>
              <w:rPr>
                <w:rFonts w:cs="MyriadPro-Regular"/>
              </w:rPr>
            </w:pPr>
          </w:p>
          <w:p w:rsidR="009D1868" w:rsidRPr="009D1868" w:rsidRDefault="009D1868" w:rsidP="009D1868">
            <w:pPr>
              <w:spacing w:after="200" w:line="276" w:lineRule="auto"/>
              <w:jc w:val="both"/>
              <w:rPr>
                <w:rFonts w:cs="MyriadPro-Regular"/>
              </w:rPr>
            </w:pPr>
          </w:p>
        </w:tc>
      </w:tr>
      <w:tr w:rsidR="009D1868" w:rsidRPr="009D1868" w:rsidTr="009D1868">
        <w:trPr>
          <w:trHeight w:val="571"/>
        </w:trPr>
        <w:tc>
          <w:tcPr>
            <w:tcW w:w="14884" w:type="dxa"/>
            <w:gridSpan w:val="4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</w:pPr>
            <w:r w:rsidRPr="009D1868">
              <w:rPr>
                <w:b/>
              </w:rPr>
              <w:lastRenderedPageBreak/>
              <w:t>Weryfikacja spełnienia standardów dokonywana po wykonaniu usługi szkoleniowej</w:t>
            </w:r>
          </w:p>
        </w:tc>
      </w:tr>
      <w:tr w:rsidR="009D1868" w:rsidRPr="009D1868" w:rsidTr="009D1868">
        <w:tc>
          <w:tcPr>
            <w:tcW w:w="14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D1868" w:rsidRPr="009D1868" w:rsidRDefault="009D1868" w:rsidP="009D1868">
            <w:pPr>
              <w:jc w:val="center"/>
              <w:rPr>
                <w:b/>
              </w:rPr>
            </w:pPr>
            <w:r w:rsidRPr="009D1868">
              <w:rPr>
                <w:b/>
              </w:rPr>
              <w:t>Zakres standardu</w:t>
            </w:r>
          </w:p>
        </w:tc>
        <w:tc>
          <w:tcPr>
            <w:tcW w:w="2628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>Treść standardu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>Pytania weryfikujące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9D1868" w:rsidRPr="009D1868" w:rsidRDefault="009D1868" w:rsidP="009D1868">
            <w:pPr>
              <w:spacing w:after="200" w:line="276" w:lineRule="auto"/>
              <w:jc w:val="center"/>
              <w:rPr>
                <w:b/>
              </w:rPr>
            </w:pPr>
            <w:r w:rsidRPr="009D1868">
              <w:rPr>
                <w:b/>
              </w:rPr>
              <w:t xml:space="preserve">Źródła pozyskania odpowiedzi na pytania weryfikujące </w:t>
            </w:r>
          </w:p>
        </w:tc>
      </w:tr>
      <w:tr w:rsidR="009D1868" w:rsidRPr="009D1868" w:rsidTr="009D1868">
        <w:trPr>
          <w:trHeight w:val="880"/>
        </w:trPr>
        <w:tc>
          <w:tcPr>
            <w:tcW w:w="1483" w:type="dxa"/>
            <w:tcBorders>
              <w:bottom w:val="single" w:sz="4" w:space="0" w:color="auto"/>
            </w:tcBorders>
          </w:tcPr>
          <w:p w:rsidR="009D1868" w:rsidRPr="009D1868" w:rsidRDefault="009D1868" w:rsidP="009D1868">
            <w:pPr>
              <w:spacing w:after="200" w:line="276" w:lineRule="auto"/>
              <w:rPr>
                <w:b/>
              </w:rPr>
            </w:pPr>
            <w:r w:rsidRPr="009D1868">
              <w:rPr>
                <w:b/>
              </w:rPr>
              <w:lastRenderedPageBreak/>
              <w:t xml:space="preserve">Ewaluacja </w:t>
            </w:r>
          </w:p>
        </w:tc>
        <w:tc>
          <w:tcPr>
            <w:tcW w:w="2628" w:type="dxa"/>
          </w:tcPr>
          <w:p w:rsidR="009D1868" w:rsidRPr="009D1868" w:rsidRDefault="009D1868" w:rsidP="009D1868">
            <w:pPr>
              <w:jc w:val="both"/>
            </w:pPr>
            <w:r w:rsidRPr="009D1868">
              <w:t xml:space="preserve">Po zakończeniu szkolenia została przeprowadzona </w:t>
            </w:r>
            <w:proofErr w:type="gramStart"/>
            <w:r w:rsidRPr="009D1868">
              <w:t>ewaluacja na co</w:t>
            </w:r>
            <w:proofErr w:type="gramEnd"/>
            <w:r w:rsidRPr="009D1868">
              <w:t xml:space="preserve"> najmniej trzech poziomach metody Donalda L. </w:t>
            </w:r>
            <w:proofErr w:type="spellStart"/>
            <w:r w:rsidRPr="009D1868">
              <w:t>Kirkaprticka</w:t>
            </w:r>
            <w:proofErr w:type="spellEnd"/>
            <w:r w:rsidRPr="009D1868">
              <w:t>: poziom zadowolenia, poziom uczenia się oraz poziom zmiany</w:t>
            </w:r>
          </w:p>
        </w:tc>
        <w:tc>
          <w:tcPr>
            <w:tcW w:w="6804" w:type="dxa"/>
          </w:tcPr>
          <w:p w:rsidR="009D1868" w:rsidRPr="009D1868" w:rsidRDefault="009D1868" w:rsidP="009D1868">
            <w:pPr>
              <w:spacing w:after="200" w:line="276" w:lineRule="auto"/>
            </w:pPr>
            <w:r w:rsidRPr="009D1868">
              <w:t>Czy po zakończeniu szkolenia została przeprowadzona ankieta ewaluacyjna (poszkoleniowa) badająca poziom zadowolenia uczestników szkolenia?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 xml:space="preserve">Czy został przygotowany raport podsumowujący ankietę ewaluacyjną (poszkoleniową)? 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 xml:space="preserve">Czy po zakończeniu szkolenia zostało przeprowadzone badanie zdobytych nowych umiejętności i wiedzy w wyniku szkolenia? 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 xml:space="preserve">Czy został przygotowany raport podsumowujący badanie zdobytych nowych umiejętności i wiedzy w wyniku szkolenia? 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 xml:space="preserve">Czy zostało przeprowadzone badanie zmiany postaw uczestników szkolenia i stopnia wykorzystania w praktyce nabytej na szkoleniu wiedzy i umiejętności po </w:t>
            </w:r>
            <w:proofErr w:type="gramStart"/>
            <w:r w:rsidRPr="009D1868">
              <w:t>upływie co</w:t>
            </w:r>
            <w:proofErr w:type="gramEnd"/>
            <w:r w:rsidRPr="009D1868">
              <w:t xml:space="preserve"> najmniej 3 miesięcy od zakończenia szkolenia? 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 xml:space="preserve">Czy został przygotowany raport podsumowujący badanie zmiany postaw uczestników szkolenia i stopnia wykorzystania w praktyce nabytej na szkoleniu wiedzy i umiejętności po </w:t>
            </w:r>
            <w:proofErr w:type="gramStart"/>
            <w:r w:rsidRPr="009D1868">
              <w:t>upływie co</w:t>
            </w:r>
            <w:proofErr w:type="gramEnd"/>
            <w:r w:rsidRPr="009D1868">
              <w:t xml:space="preserve"> najmniej 3 miesięcy od zakończenia szkolenia?</w:t>
            </w:r>
          </w:p>
          <w:p w:rsidR="009D1868" w:rsidRPr="009D1868" w:rsidRDefault="009D1868" w:rsidP="009D1868">
            <w:pPr>
              <w:spacing w:after="200" w:line="276" w:lineRule="auto"/>
            </w:pPr>
            <w:r w:rsidRPr="009D1868">
              <w:t xml:space="preserve">Czy wyniki poszczególnych poziomów ewaluacji są wykorzystywane do zmiany programów szkoleniowych oraz metod i form prowadzenia szkoleń? </w:t>
            </w:r>
          </w:p>
        </w:tc>
        <w:tc>
          <w:tcPr>
            <w:tcW w:w="3969" w:type="dxa"/>
          </w:tcPr>
          <w:p w:rsidR="009D1868" w:rsidRPr="009D1868" w:rsidRDefault="009D1868" w:rsidP="009D1868">
            <w:pPr>
              <w:spacing w:after="200" w:line="276" w:lineRule="auto"/>
            </w:pPr>
            <w:r w:rsidRPr="009D1868">
              <w:t>Ankiety ewaluacyjne (poszkoleniowe) wypełniane przez uczestników szkoleń.</w:t>
            </w:r>
          </w:p>
          <w:p w:rsidR="009D1868" w:rsidRPr="009D1868" w:rsidRDefault="009D1868" w:rsidP="009D1868">
            <w:pPr>
              <w:spacing w:after="200" w:line="276" w:lineRule="auto"/>
              <w:jc w:val="both"/>
            </w:pPr>
            <w:r w:rsidRPr="009D1868">
              <w:t>Raporty podsumowujące poszczególne poziomy badań ewaluacyjnych.</w:t>
            </w:r>
          </w:p>
          <w:p w:rsidR="009D1868" w:rsidRPr="009D1868" w:rsidRDefault="004B101B" w:rsidP="009D1868">
            <w:pPr>
              <w:spacing w:after="200" w:line="276" w:lineRule="auto"/>
              <w:jc w:val="both"/>
            </w:pPr>
            <w:r w:rsidRPr="009D1868">
              <w:t>Rekomendacje</w:t>
            </w:r>
            <w:r w:rsidR="009D1868" w:rsidRPr="009D1868">
              <w:t xml:space="preserve"> z ewaluacji.</w:t>
            </w:r>
          </w:p>
        </w:tc>
      </w:tr>
    </w:tbl>
    <w:p w:rsidR="009D1868" w:rsidRPr="009D1868" w:rsidRDefault="009D1868" w:rsidP="00F93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D1868" w:rsidRPr="009D1868" w:rsidSect="009D1868">
      <w:footerReference w:type="default" r:id="rId7"/>
      <w:headerReference w:type="first" r:id="rId8"/>
      <w:pgSz w:w="16838" w:h="11906" w:orient="landscape"/>
      <w:pgMar w:top="1417" w:right="1806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883" w:rsidRDefault="00F91883" w:rsidP="00F91883">
      <w:pPr>
        <w:spacing w:after="0" w:line="240" w:lineRule="auto"/>
      </w:pPr>
      <w:r>
        <w:separator/>
      </w:r>
    </w:p>
  </w:endnote>
  <w:endnote w:type="continuationSeparator" w:id="0">
    <w:p w:rsidR="00F91883" w:rsidRDefault="00F91883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957"/>
      <w:docPartObj>
        <w:docPartGallery w:val="Page Numbers (Bottom of Page)"/>
        <w:docPartUnique/>
      </w:docPartObj>
    </w:sdtPr>
    <w:sdtEndPr/>
    <w:sdtContent>
      <w:p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01B">
          <w:rPr>
            <w:noProof/>
          </w:rPr>
          <w:t>15</w:t>
        </w:r>
        <w:r>
          <w:fldChar w:fldCharType="end"/>
        </w:r>
      </w:p>
    </w:sdtContent>
  </w:sdt>
  <w:p w:rsidR="00E2586C" w:rsidRDefault="00E25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883" w:rsidRDefault="00F91883" w:rsidP="00F91883">
      <w:pPr>
        <w:spacing w:after="0" w:line="240" w:lineRule="auto"/>
      </w:pPr>
      <w:r>
        <w:separator/>
      </w:r>
    </w:p>
  </w:footnote>
  <w:footnote w:type="continuationSeparator" w:id="0">
    <w:p w:rsidR="00F91883" w:rsidRDefault="00F91883" w:rsidP="00F91883">
      <w:pPr>
        <w:spacing w:after="0" w:line="240" w:lineRule="auto"/>
      </w:pPr>
      <w:r>
        <w:continuationSeparator/>
      </w:r>
    </w:p>
  </w:footnote>
  <w:footnote w:id="1">
    <w:p w:rsidR="00F91883" w:rsidRPr="00C13094" w:rsidRDefault="00F91883" w:rsidP="00F91883">
      <w:pPr>
        <w:pStyle w:val="Tekstprzypisudolnego"/>
        <w:rPr>
          <w:sz w:val="18"/>
          <w:szCs w:val="18"/>
        </w:rPr>
      </w:pPr>
      <w:r w:rsidRPr="00786188">
        <w:rPr>
          <w:rStyle w:val="Odwoanieprzypisudolnego"/>
          <w:rFonts w:ascii="Cambria" w:hAnsi="Cambria"/>
        </w:rPr>
        <w:footnoteRef/>
      </w:r>
      <w:r w:rsidRPr="00786188">
        <w:rPr>
          <w:rFonts w:ascii="Cambria" w:hAnsi="Cambria"/>
        </w:rPr>
        <w:t xml:space="preserve"> </w:t>
      </w:r>
      <w:r w:rsidRPr="00C13094">
        <w:rPr>
          <w:sz w:val="18"/>
          <w:szCs w:val="18"/>
        </w:rPr>
        <w:t xml:space="preserve">W szczególnych przypadkach </w:t>
      </w:r>
      <w:r w:rsidR="00203E59">
        <w:rPr>
          <w:sz w:val="18"/>
          <w:szCs w:val="18"/>
        </w:rPr>
        <w:t>IP</w:t>
      </w:r>
      <w:r w:rsidRPr="00C13094">
        <w:rPr>
          <w:sz w:val="18"/>
          <w:szCs w:val="18"/>
        </w:rPr>
        <w:t xml:space="preserve"> może wyrazić zgodę na organizację szkolenia w mniejszej sali, aniżeli wynikałoby to z iloczynu liczby osób uczestniczących i przypisanej powierzchni na osobę.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868" w:rsidRDefault="009D1868" w:rsidP="009D1868">
    <w:pPr>
      <w:pStyle w:val="Nagwek"/>
      <w:jc w:val="center"/>
    </w:pPr>
    <w:r w:rsidRPr="009D1868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E6D9B7F" wp14:editId="7EF49841">
          <wp:extent cx="5749925" cy="782320"/>
          <wp:effectExtent l="0" t="0" r="3175" b="0"/>
          <wp:docPr id="1" name="Obraz 1" descr="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7">
    <w:nsid w:val="13F54A66"/>
    <w:multiLevelType w:val="hybridMultilevel"/>
    <w:tmpl w:val="BE66C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9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1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14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5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16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468E6958"/>
    <w:multiLevelType w:val="hybridMultilevel"/>
    <w:tmpl w:val="F758A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8AF2AD1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20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1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F528C"/>
    <w:multiLevelType w:val="hybridMultilevel"/>
    <w:tmpl w:val="1820C68A"/>
    <w:lvl w:ilvl="0" w:tplc="23CED868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5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838A3"/>
    <w:multiLevelType w:val="hybridMultilevel"/>
    <w:tmpl w:val="788E5B38"/>
    <w:lvl w:ilvl="0" w:tplc="2EEC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8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6"/>
  </w:num>
  <w:num w:numId="5">
    <w:abstractNumId w:val="18"/>
  </w:num>
  <w:num w:numId="6">
    <w:abstractNumId w:val="11"/>
  </w:num>
  <w:num w:numId="7">
    <w:abstractNumId w:val="14"/>
  </w:num>
  <w:num w:numId="8">
    <w:abstractNumId w:val="24"/>
  </w:num>
  <w:num w:numId="9">
    <w:abstractNumId w:val="13"/>
  </w:num>
  <w:num w:numId="10">
    <w:abstractNumId w:val="26"/>
  </w:num>
  <w:num w:numId="11">
    <w:abstractNumId w:val="10"/>
  </w:num>
  <w:num w:numId="12">
    <w:abstractNumId w:val="3"/>
  </w:num>
  <w:num w:numId="13">
    <w:abstractNumId w:val="8"/>
  </w:num>
  <w:num w:numId="14">
    <w:abstractNumId w:val="15"/>
  </w:num>
  <w:num w:numId="15">
    <w:abstractNumId w:val="27"/>
  </w:num>
  <w:num w:numId="16">
    <w:abstractNumId w:val="4"/>
  </w:num>
  <w:num w:numId="17">
    <w:abstractNumId w:val="12"/>
  </w:num>
  <w:num w:numId="18">
    <w:abstractNumId w:val="25"/>
  </w:num>
  <w:num w:numId="19">
    <w:abstractNumId w:val="5"/>
  </w:num>
  <w:num w:numId="20">
    <w:abstractNumId w:val="2"/>
  </w:num>
  <w:num w:numId="21">
    <w:abstractNumId w:val="29"/>
  </w:num>
  <w:num w:numId="22">
    <w:abstractNumId w:val="16"/>
  </w:num>
  <w:num w:numId="23">
    <w:abstractNumId w:val="0"/>
  </w:num>
  <w:num w:numId="24">
    <w:abstractNumId w:val="21"/>
  </w:num>
  <w:num w:numId="25">
    <w:abstractNumId w:val="7"/>
  </w:num>
  <w:num w:numId="26">
    <w:abstractNumId w:val="9"/>
  </w:num>
  <w:num w:numId="27">
    <w:abstractNumId w:val="28"/>
  </w:num>
  <w:num w:numId="28">
    <w:abstractNumId w:val="19"/>
  </w:num>
  <w:num w:numId="29">
    <w:abstractNumId w:val="1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83"/>
    <w:rsid w:val="0003269D"/>
    <w:rsid w:val="0005465E"/>
    <w:rsid w:val="000609A1"/>
    <w:rsid w:val="00081192"/>
    <w:rsid w:val="001F2AE6"/>
    <w:rsid w:val="00203E59"/>
    <w:rsid w:val="0039674C"/>
    <w:rsid w:val="00440B16"/>
    <w:rsid w:val="004B101B"/>
    <w:rsid w:val="006C163E"/>
    <w:rsid w:val="006E5EE3"/>
    <w:rsid w:val="00703F6D"/>
    <w:rsid w:val="00871BC1"/>
    <w:rsid w:val="009D1868"/>
    <w:rsid w:val="009E3D07"/>
    <w:rsid w:val="009F069C"/>
    <w:rsid w:val="00A215FE"/>
    <w:rsid w:val="00A409CF"/>
    <w:rsid w:val="00A54015"/>
    <w:rsid w:val="00A66C4D"/>
    <w:rsid w:val="00A877EC"/>
    <w:rsid w:val="00B13F46"/>
    <w:rsid w:val="00C12929"/>
    <w:rsid w:val="00C8261D"/>
    <w:rsid w:val="00DD39AF"/>
    <w:rsid w:val="00DE3E40"/>
    <w:rsid w:val="00E163EF"/>
    <w:rsid w:val="00E1714B"/>
    <w:rsid w:val="00E2586C"/>
    <w:rsid w:val="00E878B9"/>
    <w:rsid w:val="00F91883"/>
    <w:rsid w:val="00F9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6D0F3-5EED-41D6-AD90-1719720E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D1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4150</Words>
  <Characters>24906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Golec Urszula</cp:lastModifiedBy>
  <cp:revision>8</cp:revision>
  <dcterms:created xsi:type="dcterms:W3CDTF">2015-09-23T08:41:00Z</dcterms:created>
  <dcterms:modified xsi:type="dcterms:W3CDTF">2015-11-26T15:51:00Z</dcterms:modified>
</cp:coreProperties>
</file>