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01A" w:rsidRPr="0017401A" w:rsidRDefault="0017401A" w:rsidP="0017401A">
      <w:pPr>
        <w:spacing w:after="60"/>
        <w:jc w:val="right"/>
        <w:rPr>
          <w:rFonts w:ascii="Calibri" w:eastAsia="Calibri" w:hAnsi="Calibri" w:cs="Times New Roman"/>
          <w:sz w:val="18"/>
          <w:szCs w:val="18"/>
        </w:rPr>
      </w:pPr>
      <w:bookmarkStart w:id="0" w:name="_Toc412557132"/>
      <w:r w:rsidRPr="0017401A">
        <w:rPr>
          <w:rFonts w:ascii="Calibri" w:hAnsi="Calibri" w:cs="Arial"/>
          <w:i/>
          <w:sz w:val="18"/>
          <w:szCs w:val="18"/>
        </w:rPr>
        <w:t xml:space="preserve">Załącznik 17 do Regulaminu Konkursu – </w:t>
      </w:r>
      <w:bookmarkEnd w:id="0"/>
      <w:r w:rsidRPr="0017401A">
        <w:rPr>
          <w:rFonts w:ascii="Calibri" w:eastAsia="Calibri" w:hAnsi="Calibri" w:cs="Times New Roman"/>
          <w:sz w:val="18"/>
          <w:szCs w:val="18"/>
        </w:rPr>
        <w:t>Zestawienie standardów i cen rynkowych w zakresie najczęściej finansowanych wydatków w ramach Działania 2.2. PO WER</w:t>
      </w:r>
    </w:p>
    <w:p w:rsidR="0017401A" w:rsidRPr="00F37907" w:rsidRDefault="0017401A" w:rsidP="0017401A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right"/>
        <w:outlineLvl w:val="1"/>
        <w:rPr>
          <w:rFonts w:cs="Arial"/>
          <w:i/>
          <w:sz w:val="18"/>
          <w:szCs w:val="18"/>
        </w:rPr>
      </w:pPr>
    </w:p>
    <w:p w:rsidR="006C163E" w:rsidRDefault="00235850" w:rsidP="0017401A">
      <w:pPr>
        <w:jc w:val="center"/>
        <w:rPr>
          <w:b/>
          <w:i/>
          <w:sz w:val="24"/>
          <w:szCs w:val="24"/>
        </w:rPr>
      </w:pPr>
      <w:r w:rsidRPr="0017401A">
        <w:rPr>
          <w:b/>
          <w:i/>
          <w:sz w:val="24"/>
          <w:szCs w:val="24"/>
        </w:rPr>
        <w:t xml:space="preserve">Zestawienie standardu i cen rynkowych w zakresie najczęściej finansowanych wydatków w ramach </w:t>
      </w:r>
      <w:r w:rsidR="0017401A">
        <w:rPr>
          <w:b/>
          <w:i/>
          <w:sz w:val="24"/>
          <w:szCs w:val="24"/>
        </w:rPr>
        <w:t xml:space="preserve">Działania 2.2 PO WER </w:t>
      </w:r>
    </w:p>
    <w:p w:rsidR="007C2909" w:rsidRPr="0017401A" w:rsidRDefault="007C2909" w:rsidP="00FC46D7">
      <w:pPr>
        <w:jc w:val="center"/>
        <w:rPr>
          <w:b/>
          <w:i/>
          <w:sz w:val="24"/>
          <w:szCs w:val="24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32"/>
        <w:gridCol w:w="3999"/>
        <w:gridCol w:w="5954"/>
        <w:gridCol w:w="3544"/>
      </w:tblGrid>
      <w:tr w:rsidR="00C476E5" w:rsidRPr="00FC46D7" w:rsidTr="00BF43A1">
        <w:tc>
          <w:tcPr>
            <w:tcW w:w="532" w:type="dxa"/>
            <w:vAlign w:val="center"/>
          </w:tcPr>
          <w:p w:rsidR="00C476E5" w:rsidRPr="00BF43A1" w:rsidRDefault="00C476E5" w:rsidP="00BF43A1">
            <w:pPr>
              <w:jc w:val="center"/>
              <w:rPr>
                <w:b/>
                <w:i/>
                <w:sz w:val="20"/>
                <w:szCs w:val="20"/>
              </w:rPr>
            </w:pPr>
            <w:r w:rsidRPr="00BF43A1">
              <w:rPr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3999" w:type="dxa"/>
            <w:vAlign w:val="center"/>
          </w:tcPr>
          <w:p w:rsidR="00C476E5" w:rsidRPr="00BF43A1" w:rsidRDefault="00C476E5" w:rsidP="00BF43A1">
            <w:pPr>
              <w:jc w:val="center"/>
              <w:rPr>
                <w:b/>
                <w:i/>
                <w:sz w:val="20"/>
                <w:szCs w:val="20"/>
              </w:rPr>
            </w:pPr>
            <w:r w:rsidRPr="00BF43A1">
              <w:rPr>
                <w:b/>
                <w:i/>
                <w:sz w:val="20"/>
                <w:szCs w:val="20"/>
              </w:rPr>
              <w:t>Towar/Usługa</w:t>
            </w:r>
          </w:p>
        </w:tc>
        <w:tc>
          <w:tcPr>
            <w:tcW w:w="5954" w:type="dxa"/>
            <w:vAlign w:val="center"/>
          </w:tcPr>
          <w:p w:rsidR="00C476E5" w:rsidRPr="00BF43A1" w:rsidRDefault="00C476E5" w:rsidP="00BF43A1">
            <w:pPr>
              <w:jc w:val="center"/>
              <w:rPr>
                <w:b/>
                <w:i/>
                <w:sz w:val="20"/>
                <w:szCs w:val="20"/>
              </w:rPr>
            </w:pPr>
            <w:r w:rsidRPr="00BF43A1">
              <w:rPr>
                <w:b/>
                <w:i/>
                <w:sz w:val="20"/>
                <w:szCs w:val="20"/>
              </w:rPr>
              <w:t>Standard – warunki kwalifikowania wydatku na etapie oceny projektów</w:t>
            </w:r>
          </w:p>
        </w:tc>
        <w:tc>
          <w:tcPr>
            <w:tcW w:w="3544" w:type="dxa"/>
            <w:vAlign w:val="center"/>
          </w:tcPr>
          <w:p w:rsidR="00C476E5" w:rsidRPr="00BF43A1" w:rsidRDefault="00C476E5" w:rsidP="00BF43A1">
            <w:pPr>
              <w:jc w:val="center"/>
              <w:rPr>
                <w:b/>
                <w:i/>
                <w:sz w:val="20"/>
                <w:szCs w:val="20"/>
              </w:rPr>
            </w:pPr>
            <w:r w:rsidRPr="00BF43A1">
              <w:rPr>
                <w:b/>
                <w:i/>
                <w:sz w:val="20"/>
                <w:szCs w:val="20"/>
              </w:rPr>
              <w:t>Maksymalna cena rynkowa</w:t>
            </w:r>
          </w:p>
          <w:p w:rsidR="00C476E5" w:rsidRPr="00BF43A1" w:rsidRDefault="00C476E5" w:rsidP="00BF43A1">
            <w:pPr>
              <w:jc w:val="center"/>
              <w:rPr>
                <w:b/>
                <w:i/>
                <w:sz w:val="20"/>
                <w:szCs w:val="20"/>
              </w:rPr>
            </w:pPr>
            <w:r w:rsidRPr="00BF43A1">
              <w:rPr>
                <w:b/>
                <w:i/>
                <w:sz w:val="20"/>
                <w:szCs w:val="20"/>
              </w:rPr>
              <w:t>(ceny brutto)</w:t>
            </w:r>
          </w:p>
        </w:tc>
      </w:tr>
      <w:tr w:rsidR="00C476E5" w:rsidRPr="00235850" w:rsidTr="00BF43A1">
        <w:trPr>
          <w:trHeight w:val="1981"/>
        </w:trPr>
        <w:tc>
          <w:tcPr>
            <w:tcW w:w="532" w:type="dxa"/>
          </w:tcPr>
          <w:p w:rsidR="00C476E5" w:rsidRPr="00235850" w:rsidRDefault="00C476E5" w:rsidP="000F248B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1</w:t>
            </w:r>
          </w:p>
        </w:tc>
        <w:tc>
          <w:tcPr>
            <w:tcW w:w="3999" w:type="dxa"/>
          </w:tcPr>
          <w:p w:rsidR="00C476E5" w:rsidRPr="00235850" w:rsidRDefault="00C476E5" w:rsidP="003B2E51">
            <w:pPr>
              <w:jc w:val="both"/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Wynajmem </w:t>
            </w:r>
            <w:r w:rsidRPr="00C86D4C">
              <w:rPr>
                <w:sz w:val="20"/>
                <w:szCs w:val="20"/>
              </w:rPr>
              <w:t>sali szkoleniowej dla maksymalnie 17 osób ( 16 uczestników szkoleń oraz trenera)</w:t>
            </w:r>
            <w:r w:rsidRPr="002358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:rsidR="00C476E5" w:rsidRPr="00235850" w:rsidRDefault="00C476E5" w:rsidP="003B2E51">
            <w:pPr>
              <w:jc w:val="both"/>
              <w:rPr>
                <w:sz w:val="20"/>
                <w:szCs w:val="20"/>
              </w:rPr>
            </w:pPr>
            <w:r w:rsidRPr="00C86D4C">
              <w:rPr>
                <w:sz w:val="20"/>
                <w:szCs w:val="20"/>
              </w:rPr>
              <w:t>Sala (min. 2 m2 na osobę) powinna być wyposażona w nowoczesny sprzęt techniczny i audiowizualny, projektor multimedialny, laptop oraz ekran, flipchart, flamastry. Sala musi spełniać wymogi bezpieczeństwa, akustyczne, oświetleniowe, musi być ogrzewana w okresie zimowym oraz klimatyzowana w okresie letnim. Sala musi posiadać zaplecze sanitarne. Na sali w trakcie szkolenia muszą być zapewnione stoły i krzesła dla wszystkich uczestników szkolenia.</w:t>
            </w:r>
          </w:p>
        </w:tc>
        <w:tc>
          <w:tcPr>
            <w:tcW w:w="3544" w:type="dxa"/>
          </w:tcPr>
          <w:p w:rsidR="00C476E5" w:rsidRPr="00BF43A1" w:rsidRDefault="00C476E5" w:rsidP="00650D18">
            <w:pPr>
              <w:rPr>
                <w:b/>
                <w:sz w:val="18"/>
                <w:szCs w:val="18"/>
              </w:rPr>
            </w:pPr>
            <w:r w:rsidRPr="00C476E5">
              <w:rPr>
                <w:sz w:val="18"/>
                <w:szCs w:val="18"/>
              </w:rPr>
              <w:t>Sala szkoleniowa</w:t>
            </w:r>
            <w:r w:rsidR="00BF43A1">
              <w:rPr>
                <w:sz w:val="18"/>
                <w:szCs w:val="18"/>
              </w:rPr>
              <w:t xml:space="preserve"> za godzinę zegarową szkolenia </w:t>
            </w:r>
            <w:r w:rsidRPr="00C476E5">
              <w:rPr>
                <w:sz w:val="18"/>
                <w:szCs w:val="18"/>
              </w:rPr>
              <w:t xml:space="preserve">– </w:t>
            </w:r>
            <w:r w:rsidR="00BF43A1">
              <w:rPr>
                <w:b/>
                <w:sz w:val="18"/>
                <w:szCs w:val="18"/>
              </w:rPr>
              <w:t>55,00 PLN</w:t>
            </w:r>
            <w:r w:rsidR="00BF43A1" w:rsidRPr="00BF43A1">
              <w:rPr>
                <w:b/>
                <w:sz w:val="18"/>
                <w:szCs w:val="18"/>
              </w:rPr>
              <w:t xml:space="preserve"> </w:t>
            </w:r>
          </w:p>
          <w:p w:rsidR="00C476E5" w:rsidRPr="00C476E5" w:rsidRDefault="00C476E5" w:rsidP="00650D18">
            <w:pPr>
              <w:rPr>
                <w:sz w:val="18"/>
                <w:szCs w:val="18"/>
              </w:rPr>
            </w:pPr>
          </w:p>
        </w:tc>
      </w:tr>
      <w:tr w:rsidR="00C476E5" w:rsidRPr="00235850" w:rsidTr="00BF43A1">
        <w:tc>
          <w:tcPr>
            <w:tcW w:w="532" w:type="dxa"/>
          </w:tcPr>
          <w:p w:rsidR="00C476E5" w:rsidRPr="00235850" w:rsidRDefault="00C476E5" w:rsidP="0033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99" w:type="dxa"/>
          </w:tcPr>
          <w:p w:rsidR="00C476E5" w:rsidRPr="00235850" w:rsidRDefault="00C476E5" w:rsidP="003345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3B2E51">
              <w:rPr>
                <w:sz w:val="20"/>
                <w:szCs w:val="20"/>
              </w:rPr>
              <w:t>organizowani</w:t>
            </w:r>
            <w:r>
              <w:rPr>
                <w:sz w:val="20"/>
                <w:szCs w:val="20"/>
              </w:rPr>
              <w:t>e</w:t>
            </w:r>
            <w:r w:rsidRPr="003B2E51">
              <w:rPr>
                <w:sz w:val="20"/>
                <w:szCs w:val="20"/>
              </w:rPr>
              <w:t xml:space="preserve"> i przeprowadzeni</w:t>
            </w:r>
            <w:r>
              <w:rPr>
                <w:sz w:val="20"/>
                <w:szCs w:val="20"/>
              </w:rPr>
              <w:t>e</w:t>
            </w:r>
            <w:r w:rsidRPr="003B2E51">
              <w:rPr>
                <w:sz w:val="20"/>
                <w:szCs w:val="20"/>
              </w:rPr>
              <w:t xml:space="preserve"> całodziennej przerwy kawowej dla uczestników szkoleń</w:t>
            </w:r>
          </w:p>
        </w:tc>
        <w:tc>
          <w:tcPr>
            <w:tcW w:w="5954" w:type="dxa"/>
          </w:tcPr>
          <w:p w:rsidR="00C476E5" w:rsidRDefault="00C476E5" w:rsidP="003345F3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Na przerwę kawową składać się będą:</w:t>
            </w:r>
          </w:p>
          <w:p w:rsidR="00C476E5" w:rsidRPr="003B2E51" w:rsidRDefault="00C476E5" w:rsidP="003345F3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3B2E51">
              <w:rPr>
                <w:sz w:val="20"/>
                <w:szCs w:val="20"/>
              </w:rPr>
              <w:t>herbatę, kawę rozpuszczalną oraz z kawę ekspresu wysokociśnieniowego wraz z dodatkami typu: cukier, mleko, cytryna;</w:t>
            </w:r>
          </w:p>
          <w:p w:rsidR="00C476E5" w:rsidRDefault="00C476E5" w:rsidP="003345F3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3B2E51">
              <w:rPr>
                <w:sz w:val="20"/>
                <w:szCs w:val="20"/>
              </w:rPr>
              <w:t>soki owocowe, wodę mineralną gazowaną i niegazowaną;</w:t>
            </w:r>
          </w:p>
          <w:p w:rsidR="00C476E5" w:rsidRDefault="00C476E5" w:rsidP="003345F3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3B2E51">
              <w:rPr>
                <w:sz w:val="20"/>
                <w:szCs w:val="20"/>
              </w:rPr>
              <w:t>słodkie przekąski typu ciasteczka (co najmniej trzy rodzaje) oraz słone przekąski (co najmniej trzy rodzaje);</w:t>
            </w:r>
          </w:p>
          <w:p w:rsidR="00C476E5" w:rsidRPr="003B2E51" w:rsidRDefault="00C476E5" w:rsidP="003345F3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B2E51">
              <w:rPr>
                <w:sz w:val="20"/>
                <w:szCs w:val="20"/>
              </w:rPr>
              <w:t>owoce (co najmniej trzy rodzaje).</w:t>
            </w:r>
          </w:p>
        </w:tc>
        <w:tc>
          <w:tcPr>
            <w:tcW w:w="3544" w:type="dxa"/>
          </w:tcPr>
          <w:p w:rsidR="00C476E5" w:rsidRPr="00C476E5" w:rsidRDefault="00C476E5" w:rsidP="003345F3">
            <w:pPr>
              <w:rPr>
                <w:sz w:val="18"/>
                <w:szCs w:val="18"/>
              </w:rPr>
            </w:pPr>
            <w:r w:rsidRPr="00C476E5">
              <w:rPr>
                <w:sz w:val="18"/>
                <w:szCs w:val="18"/>
              </w:rPr>
              <w:t xml:space="preserve">Cena za osobę – </w:t>
            </w:r>
            <w:r w:rsidRPr="00C476E5">
              <w:rPr>
                <w:b/>
                <w:sz w:val="18"/>
                <w:szCs w:val="18"/>
              </w:rPr>
              <w:t>15,00 PLN</w:t>
            </w:r>
          </w:p>
          <w:p w:rsidR="00C476E5" w:rsidRPr="00C476E5" w:rsidRDefault="00C476E5" w:rsidP="003345F3">
            <w:pPr>
              <w:rPr>
                <w:sz w:val="18"/>
                <w:szCs w:val="18"/>
              </w:rPr>
            </w:pPr>
          </w:p>
        </w:tc>
      </w:tr>
      <w:tr w:rsidR="00C476E5" w:rsidRPr="00235850" w:rsidTr="00BF43A1">
        <w:tc>
          <w:tcPr>
            <w:tcW w:w="532" w:type="dxa"/>
          </w:tcPr>
          <w:p w:rsidR="00C476E5" w:rsidRPr="00235850" w:rsidRDefault="00C476E5" w:rsidP="0033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99" w:type="dxa"/>
          </w:tcPr>
          <w:p w:rsidR="00C476E5" w:rsidRPr="00235850" w:rsidRDefault="00C476E5" w:rsidP="003345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3B2E51">
              <w:rPr>
                <w:sz w:val="20"/>
                <w:szCs w:val="20"/>
              </w:rPr>
              <w:t>apewnieni</w:t>
            </w:r>
            <w:r>
              <w:rPr>
                <w:sz w:val="20"/>
                <w:szCs w:val="20"/>
              </w:rPr>
              <w:t>e</w:t>
            </w:r>
            <w:r w:rsidRPr="003B2E51">
              <w:rPr>
                <w:sz w:val="20"/>
                <w:szCs w:val="20"/>
              </w:rPr>
              <w:t>, zorganizowani</w:t>
            </w:r>
            <w:r>
              <w:rPr>
                <w:sz w:val="20"/>
                <w:szCs w:val="20"/>
              </w:rPr>
              <w:t>e</w:t>
            </w:r>
            <w:r w:rsidRPr="003B2E51">
              <w:rPr>
                <w:sz w:val="20"/>
                <w:szCs w:val="20"/>
              </w:rPr>
              <w:t xml:space="preserve"> i przeprowadze</w:t>
            </w:r>
            <w:r>
              <w:rPr>
                <w:sz w:val="20"/>
                <w:szCs w:val="20"/>
              </w:rPr>
              <w:t>nie</w:t>
            </w:r>
            <w:r w:rsidRPr="003B2E51">
              <w:rPr>
                <w:sz w:val="20"/>
                <w:szCs w:val="20"/>
              </w:rPr>
              <w:t xml:space="preserve"> przerwy obiadowej dla uczestników i trenera szkolenia</w:t>
            </w:r>
          </w:p>
        </w:tc>
        <w:tc>
          <w:tcPr>
            <w:tcW w:w="5954" w:type="dxa"/>
          </w:tcPr>
          <w:p w:rsidR="00C476E5" w:rsidRPr="003B2E51" w:rsidRDefault="00C476E5" w:rsidP="003345F3">
            <w:pPr>
              <w:jc w:val="both"/>
              <w:rPr>
                <w:sz w:val="20"/>
                <w:szCs w:val="20"/>
              </w:rPr>
            </w:pPr>
            <w:r w:rsidRPr="003B2E51">
              <w:rPr>
                <w:sz w:val="20"/>
                <w:szCs w:val="20"/>
              </w:rPr>
              <w:t>Zamówienie obejmować będzie:</w:t>
            </w:r>
          </w:p>
          <w:p w:rsidR="00C476E5" w:rsidRPr="003B2E51" w:rsidRDefault="00C476E5" w:rsidP="003345F3">
            <w:pPr>
              <w:pStyle w:val="Akapitzlist"/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B2E51">
              <w:rPr>
                <w:rFonts w:eastAsia="Times New Roman" w:cs="Times New Roman"/>
                <w:sz w:val="20"/>
                <w:szCs w:val="20"/>
                <w:lang w:eastAsia="pl-PL"/>
              </w:rPr>
              <w:t>zupę i drugie danie do wyboru (wegetariańskie i mięsne);</w:t>
            </w:r>
          </w:p>
          <w:p w:rsidR="00C476E5" w:rsidRPr="003B2E51" w:rsidRDefault="00C476E5" w:rsidP="003345F3">
            <w:pPr>
              <w:pStyle w:val="Akapitzlist"/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B2E51">
              <w:rPr>
                <w:rFonts w:eastAsia="Times New Roman" w:cs="Times New Roman"/>
                <w:sz w:val="20"/>
                <w:szCs w:val="20"/>
                <w:lang w:eastAsia="pl-PL"/>
              </w:rPr>
              <w:t>2 rodzaje sałatek do wyboru;</w:t>
            </w:r>
          </w:p>
          <w:p w:rsidR="00C476E5" w:rsidRPr="003B2E51" w:rsidRDefault="00C476E5" w:rsidP="003345F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Times New Roman"/>
                <w:color w:val="1F497D" w:themeColor="text2"/>
                <w:lang w:eastAsia="pl-PL"/>
              </w:rPr>
            </w:pPr>
            <w:r w:rsidRPr="003B2E51">
              <w:rPr>
                <w:rFonts w:eastAsia="Times New Roman" w:cs="Times New Roman"/>
                <w:sz w:val="20"/>
                <w:szCs w:val="20"/>
                <w:lang w:eastAsia="pl-PL"/>
              </w:rPr>
              <w:t>napój do wyboru (soki, woda gazowana i niegazowana).</w:t>
            </w:r>
          </w:p>
          <w:p w:rsidR="00C476E5" w:rsidRPr="003B2E51" w:rsidRDefault="00C476E5" w:rsidP="003345F3">
            <w:pPr>
              <w:jc w:val="both"/>
              <w:rPr>
                <w:rFonts w:ascii="Calibri" w:eastAsia="Times New Roman" w:hAnsi="Calibri" w:cs="Times New Roman"/>
                <w:color w:val="1F497D" w:themeColor="text2"/>
                <w:lang w:eastAsia="pl-PL"/>
              </w:rPr>
            </w:pPr>
            <w:r w:rsidRPr="003B2E51">
              <w:rPr>
                <w:sz w:val="20"/>
                <w:szCs w:val="20"/>
              </w:rPr>
              <w:t>Posiłek powinien być podany z wykorzystaniem stolików, zastawy stołowej ceramicznej, sztućców metalowych, szklanek, filiżanek.</w:t>
            </w:r>
          </w:p>
        </w:tc>
        <w:tc>
          <w:tcPr>
            <w:tcW w:w="3544" w:type="dxa"/>
          </w:tcPr>
          <w:p w:rsidR="00C476E5" w:rsidRPr="00C476E5" w:rsidRDefault="00C476E5" w:rsidP="003345F3">
            <w:pPr>
              <w:rPr>
                <w:sz w:val="18"/>
                <w:szCs w:val="18"/>
              </w:rPr>
            </w:pPr>
            <w:r w:rsidRPr="00C476E5">
              <w:rPr>
                <w:sz w:val="18"/>
                <w:szCs w:val="18"/>
              </w:rPr>
              <w:t xml:space="preserve">Cena za osobę – </w:t>
            </w:r>
            <w:r w:rsidRPr="00C476E5">
              <w:rPr>
                <w:b/>
                <w:sz w:val="18"/>
                <w:szCs w:val="18"/>
              </w:rPr>
              <w:t>35</w:t>
            </w:r>
            <w:r w:rsidRPr="0050295D">
              <w:rPr>
                <w:b/>
                <w:sz w:val="18"/>
                <w:szCs w:val="18"/>
              </w:rPr>
              <w:t xml:space="preserve"> PLN</w:t>
            </w:r>
          </w:p>
          <w:p w:rsidR="00C476E5" w:rsidRPr="00C476E5" w:rsidRDefault="00C476E5" w:rsidP="003345F3">
            <w:pPr>
              <w:rPr>
                <w:sz w:val="18"/>
                <w:szCs w:val="18"/>
              </w:rPr>
            </w:pPr>
          </w:p>
        </w:tc>
      </w:tr>
      <w:tr w:rsidR="00C476E5" w:rsidRPr="00235850" w:rsidTr="00BF43A1">
        <w:tc>
          <w:tcPr>
            <w:tcW w:w="532" w:type="dxa"/>
          </w:tcPr>
          <w:p w:rsidR="00C476E5" w:rsidRPr="00235850" w:rsidRDefault="00C476E5" w:rsidP="0033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99" w:type="dxa"/>
          </w:tcPr>
          <w:p w:rsidR="00C476E5" w:rsidRPr="00650D18" w:rsidRDefault="00C476E5" w:rsidP="003345F3">
            <w:pPr>
              <w:jc w:val="both"/>
              <w:rPr>
                <w:sz w:val="20"/>
                <w:szCs w:val="20"/>
              </w:rPr>
            </w:pPr>
            <w:r w:rsidRPr="00650D18">
              <w:rPr>
                <w:sz w:val="20"/>
                <w:szCs w:val="20"/>
              </w:rPr>
              <w:t xml:space="preserve">Usługa doradcza z zakresu </w:t>
            </w:r>
            <w:r w:rsidRPr="00734379">
              <w:rPr>
                <w:sz w:val="20"/>
                <w:szCs w:val="20"/>
              </w:rPr>
              <w:t>ubiegania się o zagraniczne zamówienia publiczne (w państwach europejskich oraz wybranych krajach spoza Europy) i zamówienia publiczne organizacji międzynarodowych (Bank Światowy, Unia Europejska, Europejski Banku Odbudowy i Rozwoju i innych)</w:t>
            </w:r>
          </w:p>
        </w:tc>
        <w:tc>
          <w:tcPr>
            <w:tcW w:w="5954" w:type="dxa"/>
          </w:tcPr>
          <w:p w:rsidR="00C476E5" w:rsidRDefault="00C476E5" w:rsidP="003345F3">
            <w:pPr>
              <w:rPr>
                <w:sz w:val="20"/>
                <w:szCs w:val="20"/>
              </w:rPr>
            </w:pPr>
            <w:r w:rsidRPr="00650D18">
              <w:rPr>
                <w:sz w:val="20"/>
                <w:szCs w:val="20"/>
              </w:rPr>
              <w:t xml:space="preserve">Zakres doradztwa  będzie obejmować m.in. zagadnienia: </w:t>
            </w:r>
          </w:p>
          <w:p w:rsidR="00C476E5" w:rsidRDefault="00C476E5" w:rsidP="003345F3">
            <w:pPr>
              <w:pStyle w:val="Akapitzlis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734379">
              <w:rPr>
                <w:sz w:val="20"/>
                <w:szCs w:val="20"/>
              </w:rPr>
              <w:t xml:space="preserve">warunki ubiegania się o konkretne zamówienia publiczne, </w:t>
            </w:r>
          </w:p>
          <w:p w:rsidR="00C476E5" w:rsidRDefault="00C476E5" w:rsidP="003345F3">
            <w:pPr>
              <w:pStyle w:val="Akapitzlis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734379">
              <w:rPr>
                <w:sz w:val="20"/>
                <w:szCs w:val="20"/>
              </w:rPr>
              <w:t xml:space="preserve">przygotowanie lub weryfikacja wniosku o udział w postępowaniu, </w:t>
            </w:r>
          </w:p>
          <w:p w:rsidR="00C476E5" w:rsidRDefault="00C476E5" w:rsidP="003345F3">
            <w:pPr>
              <w:pStyle w:val="Akapitzlis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734379">
              <w:rPr>
                <w:sz w:val="20"/>
                <w:szCs w:val="20"/>
              </w:rPr>
              <w:t xml:space="preserve">przygotowania lub weryfikacji oferty przetargowej, </w:t>
            </w:r>
          </w:p>
          <w:p w:rsidR="00C476E5" w:rsidRDefault="00C476E5" w:rsidP="003345F3">
            <w:pPr>
              <w:pStyle w:val="Akapitzlis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734379">
              <w:rPr>
                <w:sz w:val="20"/>
                <w:szCs w:val="20"/>
              </w:rPr>
              <w:t xml:space="preserve">lokalne warunki związane z realizacją konkretnego zamówienia publicznego, </w:t>
            </w:r>
          </w:p>
          <w:p w:rsidR="00C476E5" w:rsidRDefault="00C476E5" w:rsidP="003345F3">
            <w:pPr>
              <w:pStyle w:val="Akapitzlis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734379">
              <w:rPr>
                <w:sz w:val="20"/>
                <w:szCs w:val="20"/>
              </w:rPr>
              <w:t>wyjaśniania bieżących wątpliwości związanych z udziałem w konkretnym postępowan</w:t>
            </w:r>
            <w:r>
              <w:rPr>
                <w:sz w:val="20"/>
                <w:szCs w:val="20"/>
              </w:rPr>
              <w:t>iu przetargowym i zapisów umowy,</w:t>
            </w:r>
          </w:p>
          <w:p w:rsidR="00C476E5" w:rsidRDefault="00C476E5" w:rsidP="003345F3">
            <w:pPr>
              <w:pStyle w:val="Akapitzlis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udział w procedurze odwoławczej.</w:t>
            </w:r>
          </w:p>
          <w:p w:rsidR="00C476E5" w:rsidRPr="00734379" w:rsidRDefault="00C476E5" w:rsidP="003345F3">
            <w:pPr>
              <w:pStyle w:val="Akapitzlist"/>
              <w:ind w:left="360"/>
              <w:jc w:val="both"/>
              <w:rPr>
                <w:sz w:val="20"/>
                <w:szCs w:val="20"/>
              </w:rPr>
            </w:pPr>
          </w:p>
          <w:p w:rsidR="00C476E5" w:rsidRPr="00650D18" w:rsidRDefault="00C476E5" w:rsidP="003345F3">
            <w:pPr>
              <w:rPr>
                <w:sz w:val="20"/>
                <w:szCs w:val="20"/>
              </w:rPr>
            </w:pPr>
            <w:r w:rsidRPr="00650D18">
              <w:rPr>
                <w:sz w:val="20"/>
                <w:szCs w:val="20"/>
              </w:rPr>
              <w:t>Doradztwo będzie dotyczyć nie mniej niż 40 rynków zagranicznych / organizacji międzynarodowych.</w:t>
            </w:r>
          </w:p>
          <w:p w:rsidR="00C476E5" w:rsidRPr="00650D18" w:rsidRDefault="00C476E5" w:rsidP="003345F3">
            <w:pPr>
              <w:rPr>
                <w:sz w:val="20"/>
                <w:szCs w:val="20"/>
              </w:rPr>
            </w:pPr>
            <w:r w:rsidRPr="00650D18">
              <w:rPr>
                <w:sz w:val="20"/>
                <w:szCs w:val="20"/>
              </w:rPr>
              <w:t>Usługą doradczą zostanie objętych nie więcej niż 250 mikro, małych i średnich przedsiębiorców. Doradztwo prowadzone będzie w formie bezpośrednich spotkań z przedsiębiorcami.</w:t>
            </w:r>
          </w:p>
        </w:tc>
        <w:tc>
          <w:tcPr>
            <w:tcW w:w="3544" w:type="dxa"/>
          </w:tcPr>
          <w:p w:rsidR="00C476E5" w:rsidRPr="00C476E5" w:rsidRDefault="00C476E5" w:rsidP="003345F3">
            <w:pPr>
              <w:rPr>
                <w:sz w:val="18"/>
                <w:szCs w:val="18"/>
              </w:rPr>
            </w:pPr>
            <w:r w:rsidRPr="00C476E5">
              <w:rPr>
                <w:sz w:val="18"/>
                <w:szCs w:val="18"/>
              </w:rPr>
              <w:t xml:space="preserve">Stawka za godzinę pracy doradcy  – </w:t>
            </w:r>
          </w:p>
          <w:p w:rsidR="00C476E5" w:rsidRPr="00C476E5" w:rsidRDefault="0050295D" w:rsidP="0090026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0295D">
              <w:rPr>
                <w:b/>
                <w:sz w:val="18"/>
                <w:szCs w:val="18"/>
              </w:rPr>
              <w:t xml:space="preserve">440,75 </w:t>
            </w:r>
            <w:r w:rsidR="00C476E5" w:rsidRPr="0050295D">
              <w:rPr>
                <w:b/>
                <w:sz w:val="18"/>
                <w:szCs w:val="18"/>
              </w:rPr>
              <w:t>PLN</w:t>
            </w:r>
            <w:r w:rsidR="00C476E5" w:rsidRPr="00C476E5">
              <w:rPr>
                <w:sz w:val="18"/>
                <w:szCs w:val="18"/>
              </w:rPr>
              <w:t xml:space="preserve"> </w:t>
            </w:r>
          </w:p>
        </w:tc>
      </w:tr>
      <w:tr w:rsidR="00C476E5" w:rsidRPr="00235850" w:rsidTr="00BF43A1">
        <w:tc>
          <w:tcPr>
            <w:tcW w:w="532" w:type="dxa"/>
          </w:tcPr>
          <w:p w:rsidR="00C476E5" w:rsidRPr="00235850" w:rsidRDefault="00C476E5" w:rsidP="0033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99" w:type="dxa"/>
          </w:tcPr>
          <w:p w:rsidR="00C476E5" w:rsidRPr="000F248B" w:rsidRDefault="00C476E5" w:rsidP="003345F3">
            <w:pPr>
              <w:jc w:val="both"/>
              <w:rPr>
                <w:color w:val="FF0000"/>
                <w:sz w:val="20"/>
                <w:szCs w:val="20"/>
              </w:rPr>
            </w:pPr>
            <w:r w:rsidRPr="00B077D1">
              <w:rPr>
                <w:sz w:val="20"/>
                <w:szCs w:val="20"/>
              </w:rPr>
              <w:t xml:space="preserve">Koszt </w:t>
            </w:r>
            <w:r w:rsidRPr="00734379">
              <w:rPr>
                <w:sz w:val="20"/>
                <w:szCs w:val="20"/>
              </w:rPr>
              <w:t>godziny pracy trenera</w:t>
            </w:r>
            <w:r>
              <w:rPr>
                <w:sz w:val="20"/>
                <w:szCs w:val="20"/>
              </w:rPr>
              <w:t xml:space="preserve"> </w:t>
            </w:r>
            <w:r w:rsidRPr="00734379">
              <w:rPr>
                <w:sz w:val="20"/>
                <w:szCs w:val="20"/>
              </w:rPr>
              <w:t>za przygotowanie merytoryczne i przeprowadzenie szkoleń informacyjnych z zakresu możliwości ubiegania się polskich przedsiębiorców z sektora MMSP w zagranicznych zamówieniach publicznych (w państwach europejskich oraz wybranych krajach spoza Europy)  lub w zamówieniach publicznych organizacji międzynarodowych (Bank Światowy, Unia Europejska, Europejski Banku Odbudowy i Rozwoju i innych)</w:t>
            </w:r>
          </w:p>
        </w:tc>
        <w:tc>
          <w:tcPr>
            <w:tcW w:w="5954" w:type="dxa"/>
          </w:tcPr>
          <w:p w:rsidR="00C476E5" w:rsidRPr="007C7A39" w:rsidRDefault="00C476E5" w:rsidP="003345F3">
            <w:pPr>
              <w:rPr>
                <w:sz w:val="20"/>
                <w:szCs w:val="20"/>
              </w:rPr>
            </w:pPr>
            <w:r w:rsidRPr="007C7A39">
              <w:rPr>
                <w:sz w:val="20"/>
                <w:szCs w:val="20"/>
              </w:rPr>
              <w:t>Zakres szkoleń informacyjnych będzie uwzględniać co najmniej poniższe zagadnienia tematyczne:</w:t>
            </w:r>
          </w:p>
          <w:p w:rsidR="00C476E5" w:rsidRPr="007C7A39" w:rsidRDefault="00C476E5" w:rsidP="003345F3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C7A39">
              <w:rPr>
                <w:sz w:val="20"/>
                <w:szCs w:val="20"/>
              </w:rPr>
              <w:t>Przepisy regulujące udzielanie zamówień publicznych;</w:t>
            </w:r>
          </w:p>
          <w:p w:rsidR="00C476E5" w:rsidRPr="007C7A39" w:rsidRDefault="00C476E5" w:rsidP="003345F3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C7A39">
              <w:rPr>
                <w:sz w:val="20"/>
                <w:szCs w:val="20"/>
              </w:rPr>
              <w:t>Pozyskiwanie informacji o zamówieniach publicznych;</w:t>
            </w:r>
          </w:p>
          <w:p w:rsidR="00C476E5" w:rsidRPr="007C7A39" w:rsidRDefault="00C476E5" w:rsidP="003345F3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C7A39">
              <w:rPr>
                <w:sz w:val="20"/>
                <w:szCs w:val="20"/>
              </w:rPr>
              <w:t>Warunki udziału w postępowaniu i sposób ich spełnienia.</w:t>
            </w:r>
          </w:p>
          <w:p w:rsidR="00C476E5" w:rsidRPr="007C7A39" w:rsidRDefault="00C476E5" w:rsidP="003345F3">
            <w:pPr>
              <w:tabs>
                <w:tab w:val="num" w:pos="1080"/>
              </w:tabs>
              <w:rPr>
                <w:sz w:val="20"/>
                <w:szCs w:val="20"/>
              </w:rPr>
            </w:pPr>
          </w:p>
          <w:p w:rsidR="00C476E5" w:rsidRPr="007C7A39" w:rsidRDefault="00C476E5" w:rsidP="003345F3">
            <w:pPr>
              <w:jc w:val="both"/>
              <w:rPr>
                <w:sz w:val="20"/>
                <w:szCs w:val="20"/>
              </w:rPr>
            </w:pPr>
            <w:r w:rsidRPr="007C7A39">
              <w:rPr>
                <w:sz w:val="20"/>
                <w:szCs w:val="20"/>
              </w:rPr>
              <w:t>Szkolenia informacyjne będą obejmować nie mniej niż 40 rynków zagranicznych / organizacji międzynarodowych. Szkolenia będą jednodniowe (1 dzień szkoleniowy będzie dotyczył 1 rynku zamówień publicznych) i będą prowadzone dla grup szkoleniowych liczących maksymalnie 16 osób.</w:t>
            </w:r>
          </w:p>
        </w:tc>
        <w:tc>
          <w:tcPr>
            <w:tcW w:w="3544" w:type="dxa"/>
          </w:tcPr>
          <w:p w:rsidR="00C476E5" w:rsidRPr="002614A4" w:rsidRDefault="00C476E5" w:rsidP="003345F3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614A4">
              <w:rPr>
                <w:rFonts w:ascii="Calibri" w:hAnsi="Calibri"/>
                <w:bCs/>
                <w:sz w:val="18"/>
                <w:szCs w:val="18"/>
              </w:rPr>
              <w:t xml:space="preserve">Stawka za godzinę pracy trenera  – </w:t>
            </w:r>
          </w:p>
          <w:p w:rsidR="00C476E5" w:rsidRPr="002614A4" w:rsidRDefault="0050295D" w:rsidP="003345F3">
            <w:pPr>
              <w:rPr>
                <w:rFonts w:ascii="Calibri" w:hAnsi="Calibri"/>
                <w:b/>
                <w:bCs/>
              </w:rPr>
            </w:pPr>
            <w:r w:rsidRPr="002614A4">
              <w:rPr>
                <w:b/>
                <w:sz w:val="18"/>
                <w:szCs w:val="18"/>
              </w:rPr>
              <w:t xml:space="preserve">457,64 </w:t>
            </w:r>
            <w:r w:rsidR="00C476E5" w:rsidRPr="002614A4">
              <w:rPr>
                <w:b/>
                <w:sz w:val="18"/>
                <w:szCs w:val="18"/>
              </w:rPr>
              <w:t>PLN</w:t>
            </w:r>
            <w:r w:rsidR="00C476E5" w:rsidRPr="002614A4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</w:p>
        </w:tc>
      </w:tr>
      <w:tr w:rsidR="00C476E5" w:rsidRPr="00235850" w:rsidTr="00BF43A1">
        <w:tc>
          <w:tcPr>
            <w:tcW w:w="532" w:type="dxa"/>
          </w:tcPr>
          <w:p w:rsidR="00C476E5" w:rsidRDefault="00C476E5" w:rsidP="0033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99" w:type="dxa"/>
          </w:tcPr>
          <w:p w:rsidR="00C476E5" w:rsidRPr="00650D18" w:rsidRDefault="00C476E5" w:rsidP="003345F3">
            <w:pPr>
              <w:rPr>
                <w:sz w:val="20"/>
                <w:szCs w:val="20"/>
              </w:rPr>
            </w:pPr>
            <w:r w:rsidRPr="00650D18">
              <w:rPr>
                <w:sz w:val="20"/>
                <w:szCs w:val="20"/>
              </w:rPr>
              <w:t>Analiza rynku międzynarodowych zamówień publicznych pod kątem możliwości ubiegania się polskich przedsiębiorców w zagranicznych zamówieniach publicznych (w państwach europejskich oraz wybranych krajach spoza Europy) i zamówieniach publicznych organizacji międzynarodowych (Bank Światowy, Unia Europejska, Europejski Banku Odbudowy i Rozwoju i innych).</w:t>
            </w:r>
          </w:p>
          <w:p w:rsidR="00C476E5" w:rsidRPr="00650D18" w:rsidRDefault="00C476E5" w:rsidP="003345F3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C476E5" w:rsidRPr="00650D18" w:rsidRDefault="00C476E5" w:rsidP="003345F3">
            <w:pPr>
              <w:rPr>
                <w:sz w:val="20"/>
                <w:szCs w:val="20"/>
              </w:rPr>
            </w:pPr>
            <w:r w:rsidRPr="00650D18">
              <w:rPr>
                <w:sz w:val="20"/>
                <w:szCs w:val="20"/>
              </w:rPr>
              <w:t>Analizą zostanie objętych minimum 40 rynków międzynarodowych zamówień publicznych.</w:t>
            </w:r>
          </w:p>
          <w:p w:rsidR="00C476E5" w:rsidRPr="00650D18" w:rsidRDefault="00C476E5" w:rsidP="003345F3">
            <w:pPr>
              <w:rPr>
                <w:sz w:val="20"/>
                <w:szCs w:val="20"/>
              </w:rPr>
            </w:pPr>
            <w:r w:rsidRPr="00650D18">
              <w:rPr>
                <w:sz w:val="20"/>
                <w:szCs w:val="20"/>
              </w:rPr>
              <w:t>Analiza będzie prowadzona raz w roku przez okres 4 lat.</w:t>
            </w:r>
          </w:p>
          <w:p w:rsidR="00C476E5" w:rsidRPr="00650D18" w:rsidRDefault="00C476E5" w:rsidP="003345F3">
            <w:pPr>
              <w:rPr>
                <w:sz w:val="20"/>
                <w:szCs w:val="20"/>
              </w:rPr>
            </w:pPr>
          </w:p>
          <w:p w:rsidR="00C476E5" w:rsidRPr="00650D18" w:rsidRDefault="00C476E5" w:rsidP="003345F3">
            <w:pPr>
              <w:rPr>
                <w:sz w:val="20"/>
                <w:szCs w:val="20"/>
              </w:rPr>
            </w:pPr>
            <w:r w:rsidRPr="00650D18">
              <w:rPr>
                <w:sz w:val="20"/>
                <w:szCs w:val="20"/>
              </w:rPr>
              <w:t>W ramach analizy rynków niezbędna będzie:</w:t>
            </w:r>
          </w:p>
          <w:p w:rsidR="00C476E5" w:rsidRPr="00650D18" w:rsidRDefault="00C476E5" w:rsidP="003345F3">
            <w:pPr>
              <w:rPr>
                <w:sz w:val="20"/>
                <w:szCs w:val="20"/>
              </w:rPr>
            </w:pPr>
            <w:r w:rsidRPr="00650D18">
              <w:rPr>
                <w:sz w:val="20"/>
                <w:szCs w:val="20"/>
              </w:rPr>
              <w:t>–</w:t>
            </w:r>
            <w:r w:rsidRPr="00650D18">
              <w:rPr>
                <w:sz w:val="20"/>
                <w:szCs w:val="20"/>
              </w:rPr>
              <w:tab/>
              <w:t>analiza możliwości biznesowych w poszczególnych krajach i organizacjach międzynarodowych,</w:t>
            </w:r>
          </w:p>
          <w:p w:rsidR="00C476E5" w:rsidRPr="00650D18" w:rsidRDefault="00C476E5" w:rsidP="003345F3">
            <w:pPr>
              <w:rPr>
                <w:sz w:val="20"/>
                <w:szCs w:val="20"/>
              </w:rPr>
            </w:pPr>
            <w:r w:rsidRPr="00650D18">
              <w:rPr>
                <w:sz w:val="20"/>
                <w:szCs w:val="20"/>
              </w:rPr>
              <w:t>–</w:t>
            </w:r>
            <w:r w:rsidRPr="00650D18">
              <w:rPr>
                <w:sz w:val="20"/>
                <w:szCs w:val="20"/>
              </w:rPr>
              <w:tab/>
              <w:t>analiza opinii i doświadczeń wykonawców dotyczących poszczególnych rynków,</w:t>
            </w:r>
          </w:p>
          <w:p w:rsidR="00C476E5" w:rsidRPr="00650D18" w:rsidRDefault="00C476E5" w:rsidP="003345F3">
            <w:pPr>
              <w:rPr>
                <w:sz w:val="20"/>
                <w:szCs w:val="20"/>
              </w:rPr>
            </w:pPr>
            <w:r w:rsidRPr="00650D18">
              <w:rPr>
                <w:sz w:val="20"/>
                <w:szCs w:val="20"/>
              </w:rPr>
              <w:t>–</w:t>
            </w:r>
            <w:r w:rsidRPr="00650D18">
              <w:rPr>
                <w:sz w:val="20"/>
                <w:szCs w:val="20"/>
              </w:rPr>
              <w:tab/>
              <w:t>pozyskiwanie informacji na temat interesujących dla polskich firm ogłoszeń o zagranicznych i międzynarodowych przetargach.</w:t>
            </w:r>
          </w:p>
        </w:tc>
        <w:tc>
          <w:tcPr>
            <w:tcW w:w="3544" w:type="dxa"/>
          </w:tcPr>
          <w:p w:rsidR="00C476E5" w:rsidRPr="0050295D" w:rsidRDefault="0050295D" w:rsidP="003345F3">
            <w:pPr>
              <w:rPr>
                <w:rFonts w:ascii="Calibri" w:hAnsi="Calibri"/>
                <w:color w:val="000000"/>
              </w:rPr>
            </w:pPr>
            <w:r>
              <w:rPr>
                <w:b/>
                <w:sz w:val="18"/>
                <w:szCs w:val="18"/>
              </w:rPr>
              <w:t xml:space="preserve">423 120 </w:t>
            </w:r>
            <w:r w:rsidR="00C476E5" w:rsidRPr="00C476E5">
              <w:rPr>
                <w:b/>
                <w:sz w:val="18"/>
                <w:szCs w:val="18"/>
              </w:rPr>
              <w:t xml:space="preserve">PLN </w:t>
            </w:r>
            <w:r w:rsidR="00C476E5" w:rsidRPr="00C476E5">
              <w:rPr>
                <w:rFonts w:ascii="Calibri" w:hAnsi="Calibri"/>
                <w:bCs/>
                <w:color w:val="000000"/>
                <w:sz w:val="18"/>
                <w:szCs w:val="18"/>
              </w:rPr>
              <w:t xml:space="preserve">łącznie na realizację analiz. </w:t>
            </w:r>
          </w:p>
        </w:tc>
      </w:tr>
      <w:tr w:rsidR="00C476E5" w:rsidRPr="00235850" w:rsidTr="00BF43A1">
        <w:tc>
          <w:tcPr>
            <w:tcW w:w="532" w:type="dxa"/>
          </w:tcPr>
          <w:p w:rsidR="00C476E5" w:rsidRDefault="00C476E5" w:rsidP="001B4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99" w:type="dxa"/>
          </w:tcPr>
          <w:p w:rsidR="00C476E5" w:rsidRPr="00B077D1" w:rsidRDefault="00C476E5" w:rsidP="001B41E6">
            <w:pPr>
              <w:rPr>
                <w:sz w:val="20"/>
                <w:szCs w:val="20"/>
              </w:rPr>
            </w:pPr>
            <w:r w:rsidRPr="00B077D1">
              <w:rPr>
                <w:sz w:val="20"/>
                <w:szCs w:val="20"/>
              </w:rPr>
              <w:t xml:space="preserve">Usługa monitorowania udziału 250 polskich przedsiębiorstw z sektora MMSP, uczestniczących w realizowanych przez PARP projekcie konkursowym POWER w rynku zagranicznych zamówieniach publicznych (w państwach europejskich oraz wybranych krajach spoza Europy) lub </w:t>
            </w:r>
          </w:p>
          <w:p w:rsidR="00C476E5" w:rsidRPr="000F248B" w:rsidRDefault="00C476E5" w:rsidP="001B41E6">
            <w:pPr>
              <w:rPr>
                <w:color w:val="FF0000"/>
                <w:sz w:val="20"/>
                <w:szCs w:val="20"/>
              </w:rPr>
            </w:pPr>
            <w:r w:rsidRPr="00B077D1">
              <w:rPr>
                <w:sz w:val="20"/>
                <w:szCs w:val="20"/>
              </w:rPr>
              <w:t>w zamówieniach publicznych organizacji międzynarodowych (Bank Światowy, Unia Europejska, Europejski Banku Odbudowy i Rozwoju i innych).</w:t>
            </w:r>
          </w:p>
        </w:tc>
        <w:tc>
          <w:tcPr>
            <w:tcW w:w="5954" w:type="dxa"/>
          </w:tcPr>
          <w:p w:rsidR="00C476E5" w:rsidRPr="007C7A39" w:rsidRDefault="00C476E5" w:rsidP="001B41E6">
            <w:pPr>
              <w:rPr>
                <w:sz w:val="20"/>
                <w:szCs w:val="20"/>
              </w:rPr>
            </w:pPr>
            <w:r w:rsidRPr="007C7A39">
              <w:rPr>
                <w:sz w:val="20"/>
                <w:szCs w:val="20"/>
              </w:rPr>
              <w:t>Udział w rynku zamówień publicznych rozumiany jest tu jako składanie ofert, zarówno samodzielnie jak i jako członek konsorcjum, w postępowaniach o udzielenie zamówienia publicznego, niezależnie od wartości i trybu prowadzenia postępowania.</w:t>
            </w:r>
          </w:p>
          <w:p w:rsidR="00C476E5" w:rsidRPr="007C7A39" w:rsidRDefault="00C476E5" w:rsidP="001B41E6">
            <w:pPr>
              <w:rPr>
                <w:sz w:val="20"/>
                <w:szCs w:val="20"/>
              </w:rPr>
            </w:pPr>
            <w:r w:rsidRPr="007C7A39">
              <w:rPr>
                <w:sz w:val="20"/>
                <w:szCs w:val="20"/>
              </w:rPr>
              <w:t xml:space="preserve">Baza firm będzie sukcesywnie przekazywana przez PARP (docelowo baza będzie obejmować 250 przedsiębiorstw). Do uzyskania informacji o aktywności tych firm niezbędne będzie wyszukiwanie i gromadzenie danych dotyczących uczestnictwa tych przedsiębiorstw w międzynarodowych zamówieniach publicznych oraz dostarczanie do PARP kwartalnych analiz. </w:t>
            </w:r>
          </w:p>
          <w:p w:rsidR="00C476E5" w:rsidRPr="007C7A39" w:rsidRDefault="00C476E5" w:rsidP="001B41E6">
            <w:pPr>
              <w:rPr>
                <w:sz w:val="20"/>
                <w:szCs w:val="20"/>
              </w:rPr>
            </w:pPr>
            <w:r w:rsidRPr="007C7A39">
              <w:rPr>
                <w:sz w:val="20"/>
                <w:szCs w:val="20"/>
              </w:rPr>
              <w:t>Okres realizacji usługi monitoringu będzie nie krótszy niż 4 lata.</w:t>
            </w:r>
          </w:p>
        </w:tc>
        <w:tc>
          <w:tcPr>
            <w:tcW w:w="3544" w:type="dxa"/>
          </w:tcPr>
          <w:p w:rsidR="00C476E5" w:rsidRPr="00C476E5" w:rsidRDefault="0050295D" w:rsidP="001B41E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304 425 </w:t>
            </w:r>
            <w:r w:rsidR="00C476E5" w:rsidRPr="00C476E5">
              <w:rPr>
                <w:b/>
                <w:sz w:val="18"/>
                <w:szCs w:val="18"/>
              </w:rPr>
              <w:t>PLN</w:t>
            </w:r>
            <w:r w:rsidR="00C476E5" w:rsidRPr="00C476E5">
              <w:rPr>
                <w:sz w:val="18"/>
                <w:szCs w:val="18"/>
              </w:rPr>
              <w:t xml:space="preserve"> łącznie</w:t>
            </w:r>
            <w:r w:rsidR="00C476E5" w:rsidRPr="00C476E5">
              <w:rPr>
                <w:rFonts w:ascii="Calibri" w:hAnsi="Calibri"/>
                <w:bCs/>
                <w:color w:val="000000"/>
                <w:sz w:val="18"/>
                <w:szCs w:val="18"/>
              </w:rPr>
              <w:t xml:space="preserve"> na realizację monitoringu</w:t>
            </w:r>
            <w:r w:rsidR="00C476E5" w:rsidRPr="00C476E5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</w:tbl>
    <w:p w:rsidR="009E7A91" w:rsidRDefault="009E7A91" w:rsidP="00C476E5"/>
    <w:sectPr w:rsidR="009E7A91" w:rsidSect="0017401A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B7B" w:rsidRDefault="00E70B7B" w:rsidP="00582B5B">
      <w:pPr>
        <w:spacing w:after="0" w:line="240" w:lineRule="auto"/>
      </w:pPr>
      <w:r>
        <w:separator/>
      </w:r>
    </w:p>
  </w:endnote>
  <w:endnote w:type="continuationSeparator" w:id="0">
    <w:p w:rsidR="00E70B7B" w:rsidRDefault="00E70B7B" w:rsidP="0058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1A" w:rsidRPr="008D0234" w:rsidRDefault="0017401A" w:rsidP="0017401A">
    <w:pPr>
      <w:pStyle w:val="Stopka"/>
      <w:rPr>
        <w:sz w:val="18"/>
        <w:szCs w:val="18"/>
      </w:rPr>
    </w:pPr>
    <w:r w:rsidRPr="008D0234">
      <w:rPr>
        <w:sz w:val="18"/>
        <w:szCs w:val="18"/>
      </w:rPr>
      <w:t>Konkurs nr POWR.02.02.00-IP.09-00-00</w:t>
    </w:r>
    <w:r w:rsidR="00650D18">
      <w:rPr>
        <w:sz w:val="18"/>
        <w:szCs w:val="18"/>
      </w:rPr>
      <w:t>7</w:t>
    </w:r>
    <w:r w:rsidRPr="008D0234">
      <w:rPr>
        <w:sz w:val="18"/>
        <w:szCs w:val="18"/>
      </w:rPr>
      <w:t>/1</w:t>
    </w:r>
    <w:r w:rsidR="00650D18">
      <w:rPr>
        <w:sz w:val="18"/>
        <w:szCs w:val="18"/>
      </w:rPr>
      <w:t>7</w:t>
    </w:r>
  </w:p>
  <w:p w:rsidR="0017401A" w:rsidRPr="0017401A" w:rsidRDefault="0017401A" w:rsidP="001740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1A" w:rsidRPr="008D0234" w:rsidRDefault="0017401A" w:rsidP="0017401A">
    <w:pPr>
      <w:pStyle w:val="Stopka"/>
      <w:rPr>
        <w:sz w:val="18"/>
        <w:szCs w:val="18"/>
      </w:rPr>
    </w:pPr>
    <w:r w:rsidRPr="008D0234">
      <w:rPr>
        <w:sz w:val="18"/>
        <w:szCs w:val="18"/>
      </w:rPr>
      <w:t>Konkurs nr POWR.02.02.00-IP.09-00-001/1</w:t>
    </w:r>
    <w:r w:rsidR="00DA569E">
      <w:rPr>
        <w:sz w:val="18"/>
        <w:szCs w:val="18"/>
      </w:rPr>
      <w:t>6</w:t>
    </w:r>
  </w:p>
  <w:p w:rsidR="0017401A" w:rsidRDefault="001740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B7B" w:rsidRDefault="00E70B7B" w:rsidP="00582B5B">
      <w:pPr>
        <w:spacing w:after="0" w:line="240" w:lineRule="auto"/>
      </w:pPr>
      <w:r>
        <w:separator/>
      </w:r>
    </w:p>
  </w:footnote>
  <w:footnote w:type="continuationSeparator" w:id="0">
    <w:p w:rsidR="00E70B7B" w:rsidRDefault="00E70B7B" w:rsidP="00582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B5B" w:rsidRDefault="00582B5B" w:rsidP="0017401A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1A" w:rsidRDefault="0017401A" w:rsidP="0017401A">
    <w:pPr>
      <w:pStyle w:val="Nagwek"/>
      <w:jc w:val="center"/>
    </w:pPr>
    <w:r>
      <w:rPr>
        <w:noProof/>
        <w:sz w:val="24"/>
        <w:szCs w:val="24"/>
        <w:lang w:eastAsia="pl-PL"/>
      </w:rPr>
      <w:drawing>
        <wp:inline distT="0" distB="0" distL="0" distR="0" wp14:anchorId="6ABBA51A" wp14:editId="3BB9C1E5">
          <wp:extent cx="5753735" cy="78486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F1868"/>
    <w:multiLevelType w:val="hybridMultilevel"/>
    <w:tmpl w:val="C192755A"/>
    <w:lvl w:ilvl="0" w:tplc="DDFCB64A">
      <w:start w:val="1"/>
      <w:numFmt w:val="decimal"/>
      <w:lvlText w:val="%1."/>
      <w:lvlJc w:val="left"/>
      <w:pPr>
        <w:tabs>
          <w:tab w:val="num" w:pos="2027"/>
        </w:tabs>
        <w:ind w:left="2027" w:hanging="22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A606FC"/>
    <w:multiLevelType w:val="hybridMultilevel"/>
    <w:tmpl w:val="DDB866BC"/>
    <w:lvl w:ilvl="0" w:tplc="C7A24856">
      <w:start w:val="1"/>
      <w:numFmt w:val="decimal"/>
      <w:lvlText w:val="%1."/>
      <w:lvlJc w:val="left"/>
      <w:pPr>
        <w:ind w:left="36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842DBD"/>
    <w:multiLevelType w:val="hybridMultilevel"/>
    <w:tmpl w:val="BE8ED4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1B5B79"/>
    <w:multiLevelType w:val="hybridMultilevel"/>
    <w:tmpl w:val="37FC3C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BA2698"/>
    <w:multiLevelType w:val="hybridMultilevel"/>
    <w:tmpl w:val="AEB01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623484"/>
    <w:multiLevelType w:val="hybridMultilevel"/>
    <w:tmpl w:val="1110EB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01"/>
    <w:rsid w:val="000131CC"/>
    <w:rsid w:val="00027C95"/>
    <w:rsid w:val="00033874"/>
    <w:rsid w:val="000358EA"/>
    <w:rsid w:val="00094DB2"/>
    <w:rsid w:val="000A7CC0"/>
    <w:rsid w:val="000F248B"/>
    <w:rsid w:val="0010450B"/>
    <w:rsid w:val="001516DF"/>
    <w:rsid w:val="0017401A"/>
    <w:rsid w:val="001A2705"/>
    <w:rsid w:val="001B41E6"/>
    <w:rsid w:val="001B6448"/>
    <w:rsid w:val="00235850"/>
    <w:rsid w:val="002614A4"/>
    <w:rsid w:val="00284401"/>
    <w:rsid w:val="002C20F9"/>
    <w:rsid w:val="002C5BCF"/>
    <w:rsid w:val="002D1378"/>
    <w:rsid w:val="002E72CC"/>
    <w:rsid w:val="00304898"/>
    <w:rsid w:val="003345F3"/>
    <w:rsid w:val="00357C3B"/>
    <w:rsid w:val="003716D6"/>
    <w:rsid w:val="00377946"/>
    <w:rsid w:val="003B2E51"/>
    <w:rsid w:val="003C1E49"/>
    <w:rsid w:val="00400298"/>
    <w:rsid w:val="004430B0"/>
    <w:rsid w:val="004875D1"/>
    <w:rsid w:val="00493FB6"/>
    <w:rsid w:val="004A6E5F"/>
    <w:rsid w:val="0050295D"/>
    <w:rsid w:val="00544C9B"/>
    <w:rsid w:val="00582B5B"/>
    <w:rsid w:val="005E3899"/>
    <w:rsid w:val="006040D0"/>
    <w:rsid w:val="006276A4"/>
    <w:rsid w:val="0063031F"/>
    <w:rsid w:val="00650D18"/>
    <w:rsid w:val="00672204"/>
    <w:rsid w:val="006C163E"/>
    <w:rsid w:val="006F15B3"/>
    <w:rsid w:val="00734379"/>
    <w:rsid w:val="0075260D"/>
    <w:rsid w:val="00781CB9"/>
    <w:rsid w:val="007C1338"/>
    <w:rsid w:val="007C2909"/>
    <w:rsid w:val="007C7A39"/>
    <w:rsid w:val="008130F9"/>
    <w:rsid w:val="00830332"/>
    <w:rsid w:val="00883F4D"/>
    <w:rsid w:val="0090026B"/>
    <w:rsid w:val="0093322E"/>
    <w:rsid w:val="00954450"/>
    <w:rsid w:val="009E7A91"/>
    <w:rsid w:val="00A313FC"/>
    <w:rsid w:val="00A40DCC"/>
    <w:rsid w:val="00A510FA"/>
    <w:rsid w:val="00AE0B0F"/>
    <w:rsid w:val="00AE3771"/>
    <w:rsid w:val="00B00FB0"/>
    <w:rsid w:val="00B077D1"/>
    <w:rsid w:val="00B77FB2"/>
    <w:rsid w:val="00B879AE"/>
    <w:rsid w:val="00BC00D2"/>
    <w:rsid w:val="00BF43A1"/>
    <w:rsid w:val="00BF46E6"/>
    <w:rsid w:val="00C476E5"/>
    <w:rsid w:val="00C55A90"/>
    <w:rsid w:val="00C844D7"/>
    <w:rsid w:val="00C86D4C"/>
    <w:rsid w:val="00D45FDF"/>
    <w:rsid w:val="00DA4BCE"/>
    <w:rsid w:val="00DA569E"/>
    <w:rsid w:val="00E70B7B"/>
    <w:rsid w:val="00E92574"/>
    <w:rsid w:val="00EE059E"/>
    <w:rsid w:val="00F0426D"/>
    <w:rsid w:val="00FC154E"/>
    <w:rsid w:val="00FC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078E4"/>
  <w15:docId w15:val="{E76518F0-0CDE-453B-861F-3910CA24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844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4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30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0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0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0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0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0B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844D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2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B5B"/>
  </w:style>
  <w:style w:type="paragraph" w:styleId="Stopka">
    <w:name w:val="footer"/>
    <w:basedOn w:val="Normalny"/>
    <w:link w:val="StopkaZnak"/>
    <w:uiPriority w:val="99"/>
    <w:unhideWhenUsed/>
    <w:rsid w:val="00582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B5B"/>
  </w:style>
  <w:style w:type="paragraph" w:styleId="Akapitzlist">
    <w:name w:val="List Paragraph"/>
    <w:basedOn w:val="Normalny"/>
    <w:uiPriority w:val="34"/>
    <w:qFormat/>
    <w:rsid w:val="003B2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842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Sybicki Łukasz</dc:creator>
  <cp:lastModifiedBy>Dziołak Anna</cp:lastModifiedBy>
  <cp:revision>2</cp:revision>
  <cp:lastPrinted>2017-03-31T14:10:00Z</cp:lastPrinted>
  <dcterms:created xsi:type="dcterms:W3CDTF">2017-03-31T14:34:00Z</dcterms:created>
  <dcterms:modified xsi:type="dcterms:W3CDTF">2017-03-31T14:34:00Z</dcterms:modified>
</cp:coreProperties>
</file>